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 w:hAnsi="仿宋" w:eastAsia="仿宋"/>
          <w:sz w:val="32"/>
          <w:szCs w:val="32"/>
        </w:rPr>
      </w:pPr>
      <w:r>
        <w:rPr>
          <w:rFonts w:hint="eastAsia" w:ascii="仿宋" w:hAnsi="仿宋" w:eastAsia="仿宋"/>
          <w:sz w:val="32"/>
          <w:szCs w:val="32"/>
        </w:rPr>
        <w:t>附件</w:t>
      </w:r>
      <w:r>
        <w:rPr>
          <w:rFonts w:ascii="仿宋" w:hAnsi="仿宋" w:eastAsia="仿宋"/>
          <w:sz w:val="32"/>
          <w:szCs w:val="32"/>
        </w:rPr>
        <w:t>1</w:t>
      </w:r>
      <w:r>
        <w:rPr>
          <w:rFonts w:hint="eastAsia" w:ascii="仿宋" w:hAnsi="仿宋" w:eastAsia="仿宋"/>
          <w:sz w:val="32"/>
          <w:szCs w:val="32"/>
        </w:rPr>
        <w:t>：</w:t>
      </w:r>
    </w:p>
    <w:p>
      <w:pPr>
        <w:spacing w:line="240" w:lineRule="auto"/>
        <w:jc w:val="center"/>
        <w:rPr>
          <w:rFonts w:hint="eastAsia" w:asciiTheme="majorEastAsia" w:hAnsiTheme="majorEastAsia" w:eastAsiaTheme="majorEastAsia" w:cstheme="majorEastAsia"/>
          <w:b/>
          <w:bCs/>
          <w:sz w:val="36"/>
          <w:szCs w:val="44"/>
          <w:lang w:val="en-US" w:eastAsia="zh-CN"/>
        </w:rPr>
      </w:pPr>
      <w:r>
        <w:rPr>
          <w:rFonts w:hint="eastAsia" w:asciiTheme="majorEastAsia" w:hAnsiTheme="majorEastAsia" w:eastAsiaTheme="majorEastAsia" w:cstheme="majorEastAsia"/>
          <w:b/>
          <w:bCs/>
          <w:sz w:val="36"/>
          <w:szCs w:val="44"/>
          <w:lang w:val="en-US" w:eastAsia="zh-CN"/>
        </w:rPr>
        <w:t>哈尔滨剑桥学院</w:t>
      </w:r>
    </w:p>
    <w:p>
      <w:pPr>
        <w:spacing w:line="240" w:lineRule="auto"/>
        <w:jc w:val="center"/>
        <w:rPr>
          <w:rFonts w:hint="eastAsia" w:asciiTheme="majorEastAsia" w:hAnsiTheme="majorEastAsia" w:eastAsiaTheme="majorEastAsia" w:cstheme="majorEastAsia"/>
          <w:b/>
          <w:bCs/>
          <w:sz w:val="36"/>
          <w:szCs w:val="44"/>
        </w:rPr>
      </w:pPr>
      <w:r>
        <w:rPr>
          <w:rFonts w:hint="eastAsia" w:asciiTheme="majorEastAsia" w:hAnsiTheme="majorEastAsia" w:eastAsiaTheme="majorEastAsia" w:cstheme="majorEastAsia"/>
          <w:b/>
          <w:bCs/>
          <w:sz w:val="36"/>
          <w:szCs w:val="44"/>
        </w:rPr>
        <w:t>“智慧树杯</w:t>
      </w:r>
      <w:r>
        <w:rPr>
          <w:rFonts w:hint="eastAsia" w:asciiTheme="majorEastAsia" w:hAnsiTheme="majorEastAsia" w:eastAsiaTheme="majorEastAsia" w:cstheme="majorEastAsia"/>
          <w:b/>
          <w:bCs/>
          <w:sz w:val="36"/>
          <w:szCs w:val="44"/>
          <w:lang w:eastAsia="zh-CN"/>
        </w:rPr>
        <w:t>——</w:t>
      </w:r>
      <w:r>
        <w:rPr>
          <w:rFonts w:hint="eastAsia" w:asciiTheme="majorEastAsia" w:hAnsiTheme="majorEastAsia" w:eastAsiaTheme="majorEastAsia" w:cstheme="majorEastAsia"/>
          <w:b/>
          <w:bCs/>
          <w:sz w:val="36"/>
          <w:szCs w:val="44"/>
        </w:rPr>
        <w:t>线上线下混合式课程”教学竞赛</w:t>
      </w:r>
    </w:p>
    <w:p>
      <w:pPr>
        <w:spacing w:line="240" w:lineRule="auto"/>
        <w:jc w:val="center"/>
        <w:rPr>
          <w:rFonts w:hint="eastAsia" w:asciiTheme="majorEastAsia" w:hAnsiTheme="majorEastAsia" w:eastAsiaTheme="majorEastAsia" w:cstheme="majorEastAsia"/>
          <w:b/>
          <w:bCs/>
          <w:sz w:val="36"/>
          <w:szCs w:val="44"/>
        </w:rPr>
      </w:pPr>
      <w:r>
        <w:rPr>
          <w:rFonts w:hint="eastAsia" w:asciiTheme="majorEastAsia" w:hAnsiTheme="majorEastAsia" w:eastAsiaTheme="majorEastAsia" w:cstheme="majorEastAsia"/>
          <w:b/>
          <w:bCs/>
          <w:sz w:val="36"/>
          <w:szCs w:val="44"/>
        </w:rPr>
        <w:t>参赛</w:t>
      </w:r>
      <w:r>
        <w:rPr>
          <w:rFonts w:hint="eastAsia" w:asciiTheme="majorEastAsia" w:hAnsiTheme="majorEastAsia" w:eastAsiaTheme="majorEastAsia" w:cstheme="majorEastAsia"/>
          <w:b/>
          <w:bCs/>
          <w:sz w:val="36"/>
          <w:szCs w:val="44"/>
          <w:lang w:val="en-US" w:eastAsia="zh-CN"/>
        </w:rPr>
        <w:t>报名</w:t>
      </w:r>
      <w:r>
        <w:rPr>
          <w:rFonts w:hint="eastAsia" w:asciiTheme="majorEastAsia" w:hAnsiTheme="majorEastAsia" w:eastAsiaTheme="majorEastAsia" w:cstheme="majorEastAsia"/>
          <w:b/>
          <w:bCs/>
          <w:sz w:val="36"/>
          <w:szCs w:val="44"/>
        </w:rPr>
        <w:t>信息汇总表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2409"/>
        <w:gridCol w:w="2694"/>
        <w:gridCol w:w="2268"/>
        <w:gridCol w:w="2976"/>
        <w:gridCol w:w="2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pPr>
              <w:spacing w:line="560" w:lineRule="exact"/>
              <w:jc w:val="center"/>
              <w:rPr>
                <w:rStyle w:val="9"/>
                <w:rFonts w:ascii="仿宋" w:hAnsi="仿宋" w:eastAsia="仿宋" w:cs="宋体"/>
                <w:bCs w:val="0"/>
                <w:szCs w:val="21"/>
                <w:shd w:val="clear" w:color="auto" w:fill="FFFFFF"/>
              </w:rPr>
            </w:pPr>
            <w:r>
              <w:rPr>
                <w:rStyle w:val="9"/>
                <w:rFonts w:hint="eastAsia" w:ascii="仿宋" w:hAnsi="仿宋" w:eastAsia="仿宋" w:cs="宋体"/>
                <w:bCs w:val="0"/>
                <w:szCs w:val="21"/>
                <w:shd w:val="clear" w:color="auto" w:fill="FFFFFF"/>
              </w:rPr>
              <w:t>序号</w:t>
            </w:r>
          </w:p>
        </w:tc>
        <w:tc>
          <w:tcPr>
            <w:tcW w:w="2409" w:type="dxa"/>
            <w:shd w:val="clear" w:color="auto" w:fill="auto"/>
            <w:vAlign w:val="center"/>
          </w:tcPr>
          <w:p>
            <w:pPr>
              <w:spacing w:line="560" w:lineRule="exact"/>
              <w:jc w:val="center"/>
              <w:rPr>
                <w:rStyle w:val="9"/>
                <w:rFonts w:ascii="仿宋" w:hAnsi="仿宋" w:eastAsia="仿宋" w:cs="宋体"/>
                <w:bCs w:val="0"/>
                <w:szCs w:val="21"/>
                <w:shd w:val="clear" w:color="auto" w:fill="FFFFFF"/>
              </w:rPr>
            </w:pPr>
            <w:r>
              <w:rPr>
                <w:rStyle w:val="9"/>
                <w:rFonts w:hint="eastAsia" w:ascii="仿宋" w:hAnsi="仿宋" w:eastAsia="仿宋" w:cs="宋体"/>
                <w:bCs w:val="0"/>
                <w:szCs w:val="21"/>
                <w:shd w:val="clear" w:color="auto" w:fill="FFFFFF"/>
              </w:rPr>
              <w:t>学院</w:t>
            </w:r>
          </w:p>
        </w:tc>
        <w:tc>
          <w:tcPr>
            <w:tcW w:w="2694" w:type="dxa"/>
            <w:shd w:val="clear" w:color="auto" w:fill="auto"/>
            <w:vAlign w:val="center"/>
          </w:tcPr>
          <w:p>
            <w:pPr>
              <w:spacing w:line="560" w:lineRule="exact"/>
              <w:jc w:val="center"/>
              <w:rPr>
                <w:rStyle w:val="9"/>
                <w:rFonts w:ascii="仿宋" w:hAnsi="仿宋" w:eastAsia="仿宋" w:cs="宋体"/>
                <w:bCs w:val="0"/>
                <w:szCs w:val="21"/>
                <w:shd w:val="clear" w:color="auto" w:fill="FFFFFF"/>
              </w:rPr>
            </w:pPr>
            <w:r>
              <w:rPr>
                <w:rStyle w:val="9"/>
                <w:rFonts w:hint="eastAsia" w:ascii="仿宋" w:hAnsi="仿宋" w:eastAsia="仿宋" w:cs="宋体"/>
                <w:bCs w:val="0"/>
                <w:szCs w:val="21"/>
                <w:shd w:val="clear" w:color="auto" w:fill="FFFFFF"/>
              </w:rPr>
              <w:t>参赛课程名称</w:t>
            </w:r>
          </w:p>
        </w:tc>
        <w:tc>
          <w:tcPr>
            <w:tcW w:w="2268" w:type="dxa"/>
            <w:shd w:val="clear" w:color="auto" w:fill="auto"/>
            <w:vAlign w:val="center"/>
          </w:tcPr>
          <w:p>
            <w:pPr>
              <w:spacing w:line="560" w:lineRule="exact"/>
              <w:jc w:val="center"/>
              <w:rPr>
                <w:rStyle w:val="9"/>
                <w:rFonts w:ascii="仿宋" w:hAnsi="仿宋" w:eastAsia="仿宋" w:cs="宋体"/>
                <w:bCs w:val="0"/>
                <w:szCs w:val="21"/>
                <w:shd w:val="clear" w:color="auto" w:fill="FFFFFF"/>
              </w:rPr>
            </w:pPr>
            <w:r>
              <w:rPr>
                <w:rStyle w:val="9"/>
                <w:rFonts w:hint="eastAsia" w:ascii="仿宋" w:hAnsi="仿宋" w:eastAsia="仿宋" w:cs="宋体"/>
                <w:bCs w:val="0"/>
                <w:szCs w:val="21"/>
                <w:shd w:val="clear" w:color="auto" w:fill="FFFFFF"/>
              </w:rPr>
              <w:t>课程码</w:t>
            </w:r>
          </w:p>
        </w:tc>
        <w:tc>
          <w:tcPr>
            <w:tcW w:w="2976" w:type="dxa"/>
            <w:shd w:val="clear" w:color="auto" w:fill="auto"/>
            <w:vAlign w:val="center"/>
          </w:tcPr>
          <w:p>
            <w:pPr>
              <w:spacing w:line="560" w:lineRule="exact"/>
              <w:jc w:val="center"/>
              <w:rPr>
                <w:rStyle w:val="9"/>
                <w:rFonts w:ascii="仿宋" w:hAnsi="仿宋" w:eastAsia="仿宋" w:cs="宋体"/>
                <w:bCs w:val="0"/>
                <w:szCs w:val="21"/>
                <w:shd w:val="clear" w:color="auto" w:fill="FFFFFF"/>
              </w:rPr>
            </w:pPr>
            <w:r>
              <w:rPr>
                <w:rStyle w:val="9"/>
                <w:rFonts w:hint="eastAsia" w:ascii="仿宋" w:hAnsi="仿宋" w:eastAsia="仿宋" w:cs="宋体"/>
                <w:bCs w:val="0"/>
                <w:szCs w:val="21"/>
                <w:shd w:val="clear" w:color="auto" w:fill="FFFFFF"/>
              </w:rPr>
              <w:t>参赛选手</w:t>
            </w:r>
          </w:p>
        </w:tc>
        <w:tc>
          <w:tcPr>
            <w:tcW w:w="2726" w:type="dxa"/>
            <w:shd w:val="clear" w:color="auto" w:fill="auto"/>
            <w:vAlign w:val="center"/>
          </w:tcPr>
          <w:p>
            <w:pPr>
              <w:spacing w:line="560" w:lineRule="exact"/>
              <w:jc w:val="center"/>
              <w:rPr>
                <w:rStyle w:val="9"/>
                <w:rFonts w:ascii="仿宋" w:hAnsi="仿宋" w:eastAsia="仿宋" w:cs="宋体"/>
                <w:bCs w:val="0"/>
                <w:szCs w:val="21"/>
                <w:shd w:val="clear" w:color="auto" w:fill="FFFFFF"/>
              </w:rPr>
            </w:pPr>
            <w:r>
              <w:rPr>
                <w:rStyle w:val="9"/>
                <w:rFonts w:hint="eastAsia" w:ascii="仿宋" w:hAnsi="仿宋" w:eastAsia="仿宋" w:cs="宋体"/>
                <w:bCs w:val="0"/>
                <w:szCs w:val="21"/>
                <w:shd w:val="clear" w:color="auto" w:fill="FFFFFF"/>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pPr>
              <w:spacing w:line="560" w:lineRule="exact"/>
              <w:jc w:val="center"/>
              <w:rPr>
                <w:rStyle w:val="9"/>
                <w:rFonts w:ascii="仿宋" w:hAnsi="仿宋" w:eastAsia="仿宋" w:cs="宋体"/>
                <w:b w:val="0"/>
                <w:szCs w:val="21"/>
                <w:shd w:val="clear" w:color="auto" w:fill="FFFFFF"/>
              </w:rPr>
            </w:pPr>
            <w:r>
              <w:rPr>
                <w:rStyle w:val="9"/>
                <w:rFonts w:hint="eastAsia" w:ascii="仿宋" w:hAnsi="仿宋" w:eastAsia="仿宋" w:cs="宋体"/>
                <w:b w:val="0"/>
                <w:szCs w:val="21"/>
                <w:shd w:val="clear" w:color="auto" w:fill="FFFFFF"/>
              </w:rPr>
              <w:t>1</w:t>
            </w:r>
          </w:p>
        </w:tc>
        <w:tc>
          <w:tcPr>
            <w:tcW w:w="2409" w:type="dxa"/>
            <w:shd w:val="clear" w:color="auto" w:fill="auto"/>
            <w:vAlign w:val="center"/>
          </w:tcPr>
          <w:p>
            <w:pPr>
              <w:spacing w:line="560" w:lineRule="exact"/>
              <w:jc w:val="center"/>
              <w:rPr>
                <w:rStyle w:val="9"/>
                <w:rFonts w:ascii="仿宋" w:hAnsi="仿宋" w:eastAsia="仿宋" w:cs="宋体"/>
                <w:b w:val="0"/>
                <w:szCs w:val="21"/>
                <w:shd w:val="clear" w:color="auto" w:fill="FFFFFF"/>
              </w:rPr>
            </w:pPr>
          </w:p>
        </w:tc>
        <w:tc>
          <w:tcPr>
            <w:tcW w:w="2694" w:type="dxa"/>
            <w:shd w:val="clear" w:color="auto" w:fill="auto"/>
            <w:vAlign w:val="center"/>
          </w:tcPr>
          <w:p>
            <w:pPr>
              <w:spacing w:line="560" w:lineRule="exact"/>
              <w:jc w:val="center"/>
              <w:rPr>
                <w:rStyle w:val="9"/>
                <w:rFonts w:ascii="仿宋" w:hAnsi="仿宋" w:eastAsia="仿宋" w:cs="宋体"/>
                <w:b w:val="0"/>
                <w:szCs w:val="21"/>
                <w:shd w:val="clear" w:color="auto" w:fill="FFFFFF"/>
              </w:rPr>
            </w:pPr>
          </w:p>
        </w:tc>
        <w:tc>
          <w:tcPr>
            <w:tcW w:w="2268" w:type="dxa"/>
            <w:shd w:val="clear" w:color="auto" w:fill="auto"/>
            <w:vAlign w:val="center"/>
          </w:tcPr>
          <w:p>
            <w:pPr>
              <w:spacing w:line="560" w:lineRule="exact"/>
              <w:jc w:val="center"/>
              <w:rPr>
                <w:rStyle w:val="9"/>
                <w:rFonts w:ascii="仿宋" w:hAnsi="仿宋" w:eastAsia="仿宋" w:cs="宋体"/>
                <w:b w:val="0"/>
                <w:szCs w:val="21"/>
                <w:shd w:val="clear" w:color="auto" w:fill="FFFFFF"/>
              </w:rPr>
            </w:pPr>
          </w:p>
        </w:tc>
        <w:tc>
          <w:tcPr>
            <w:tcW w:w="2976" w:type="dxa"/>
            <w:shd w:val="clear" w:color="auto" w:fill="auto"/>
            <w:vAlign w:val="center"/>
          </w:tcPr>
          <w:p>
            <w:pPr>
              <w:spacing w:line="560" w:lineRule="exact"/>
              <w:jc w:val="center"/>
              <w:rPr>
                <w:rStyle w:val="9"/>
                <w:rFonts w:ascii="仿宋" w:hAnsi="仿宋" w:eastAsia="仿宋" w:cs="宋体"/>
                <w:b w:val="0"/>
                <w:szCs w:val="21"/>
                <w:shd w:val="clear" w:color="auto" w:fill="FFFFFF"/>
              </w:rPr>
            </w:pPr>
          </w:p>
        </w:tc>
        <w:tc>
          <w:tcPr>
            <w:tcW w:w="2726" w:type="dxa"/>
            <w:shd w:val="clear" w:color="auto" w:fill="auto"/>
            <w:vAlign w:val="center"/>
          </w:tcPr>
          <w:p>
            <w:pPr>
              <w:spacing w:line="560" w:lineRule="exact"/>
              <w:jc w:val="center"/>
              <w:rPr>
                <w:rStyle w:val="9"/>
                <w:rFonts w:ascii="仿宋" w:hAnsi="仿宋" w:eastAsia="仿宋" w:cs="宋体"/>
                <w:b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pPr>
              <w:spacing w:line="560" w:lineRule="exact"/>
              <w:jc w:val="center"/>
              <w:rPr>
                <w:rStyle w:val="9"/>
                <w:rFonts w:ascii="仿宋" w:hAnsi="仿宋" w:eastAsia="仿宋" w:cs="宋体"/>
                <w:b w:val="0"/>
                <w:szCs w:val="21"/>
                <w:shd w:val="clear" w:color="auto" w:fill="FFFFFF"/>
              </w:rPr>
            </w:pPr>
          </w:p>
        </w:tc>
        <w:tc>
          <w:tcPr>
            <w:tcW w:w="2409" w:type="dxa"/>
            <w:shd w:val="clear" w:color="auto" w:fill="auto"/>
            <w:vAlign w:val="center"/>
          </w:tcPr>
          <w:p>
            <w:pPr>
              <w:spacing w:line="560" w:lineRule="exact"/>
              <w:jc w:val="center"/>
              <w:rPr>
                <w:rStyle w:val="9"/>
                <w:rFonts w:ascii="仿宋" w:hAnsi="仿宋" w:eastAsia="仿宋" w:cs="宋体"/>
                <w:b w:val="0"/>
                <w:szCs w:val="21"/>
                <w:shd w:val="clear" w:color="auto" w:fill="FFFFFF"/>
              </w:rPr>
            </w:pPr>
          </w:p>
        </w:tc>
        <w:tc>
          <w:tcPr>
            <w:tcW w:w="2694" w:type="dxa"/>
            <w:shd w:val="clear" w:color="auto" w:fill="auto"/>
            <w:vAlign w:val="center"/>
          </w:tcPr>
          <w:p>
            <w:pPr>
              <w:spacing w:line="560" w:lineRule="exact"/>
              <w:jc w:val="center"/>
              <w:rPr>
                <w:rStyle w:val="9"/>
                <w:rFonts w:ascii="仿宋" w:hAnsi="仿宋" w:eastAsia="仿宋" w:cs="宋体"/>
                <w:b w:val="0"/>
                <w:szCs w:val="21"/>
                <w:shd w:val="clear" w:color="auto" w:fill="FFFFFF"/>
              </w:rPr>
            </w:pPr>
          </w:p>
        </w:tc>
        <w:tc>
          <w:tcPr>
            <w:tcW w:w="2268" w:type="dxa"/>
            <w:shd w:val="clear" w:color="auto" w:fill="auto"/>
            <w:vAlign w:val="center"/>
          </w:tcPr>
          <w:p>
            <w:pPr>
              <w:spacing w:line="560" w:lineRule="exact"/>
              <w:jc w:val="center"/>
              <w:rPr>
                <w:rStyle w:val="9"/>
                <w:rFonts w:ascii="仿宋" w:hAnsi="仿宋" w:eastAsia="仿宋" w:cs="宋体"/>
                <w:b w:val="0"/>
                <w:szCs w:val="21"/>
                <w:shd w:val="clear" w:color="auto" w:fill="FFFFFF"/>
              </w:rPr>
            </w:pPr>
          </w:p>
        </w:tc>
        <w:tc>
          <w:tcPr>
            <w:tcW w:w="2976" w:type="dxa"/>
            <w:shd w:val="clear" w:color="auto" w:fill="auto"/>
            <w:vAlign w:val="center"/>
          </w:tcPr>
          <w:p>
            <w:pPr>
              <w:spacing w:line="560" w:lineRule="exact"/>
              <w:jc w:val="center"/>
              <w:rPr>
                <w:rStyle w:val="9"/>
                <w:rFonts w:ascii="仿宋" w:hAnsi="仿宋" w:eastAsia="仿宋" w:cs="宋体"/>
                <w:b w:val="0"/>
                <w:szCs w:val="21"/>
                <w:shd w:val="clear" w:color="auto" w:fill="FFFFFF"/>
              </w:rPr>
            </w:pPr>
          </w:p>
        </w:tc>
        <w:tc>
          <w:tcPr>
            <w:tcW w:w="2726" w:type="dxa"/>
            <w:shd w:val="clear" w:color="auto" w:fill="auto"/>
            <w:vAlign w:val="center"/>
          </w:tcPr>
          <w:p>
            <w:pPr>
              <w:spacing w:line="560" w:lineRule="exact"/>
              <w:jc w:val="center"/>
              <w:rPr>
                <w:rStyle w:val="9"/>
                <w:rFonts w:ascii="仿宋" w:hAnsi="仿宋" w:eastAsia="仿宋" w:cs="宋体"/>
                <w:b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pPr>
              <w:spacing w:line="560" w:lineRule="exact"/>
              <w:jc w:val="center"/>
              <w:rPr>
                <w:rStyle w:val="9"/>
                <w:rFonts w:ascii="仿宋" w:hAnsi="仿宋" w:eastAsia="仿宋" w:cs="宋体"/>
                <w:b w:val="0"/>
                <w:szCs w:val="21"/>
                <w:shd w:val="clear" w:color="auto" w:fill="FFFFFF"/>
              </w:rPr>
            </w:pPr>
          </w:p>
        </w:tc>
        <w:tc>
          <w:tcPr>
            <w:tcW w:w="2409" w:type="dxa"/>
            <w:shd w:val="clear" w:color="auto" w:fill="auto"/>
            <w:vAlign w:val="center"/>
          </w:tcPr>
          <w:p>
            <w:pPr>
              <w:spacing w:line="560" w:lineRule="exact"/>
              <w:jc w:val="center"/>
              <w:rPr>
                <w:rStyle w:val="9"/>
                <w:rFonts w:ascii="仿宋" w:hAnsi="仿宋" w:eastAsia="仿宋" w:cs="宋体"/>
                <w:b w:val="0"/>
                <w:szCs w:val="21"/>
                <w:shd w:val="clear" w:color="auto" w:fill="FFFFFF"/>
              </w:rPr>
            </w:pPr>
          </w:p>
        </w:tc>
        <w:tc>
          <w:tcPr>
            <w:tcW w:w="2694" w:type="dxa"/>
            <w:shd w:val="clear" w:color="auto" w:fill="auto"/>
            <w:vAlign w:val="center"/>
          </w:tcPr>
          <w:p>
            <w:pPr>
              <w:spacing w:line="560" w:lineRule="exact"/>
              <w:jc w:val="center"/>
              <w:rPr>
                <w:rStyle w:val="9"/>
                <w:rFonts w:ascii="仿宋" w:hAnsi="仿宋" w:eastAsia="仿宋" w:cs="宋体"/>
                <w:b w:val="0"/>
                <w:szCs w:val="21"/>
                <w:shd w:val="clear" w:color="auto" w:fill="FFFFFF"/>
              </w:rPr>
            </w:pPr>
          </w:p>
        </w:tc>
        <w:tc>
          <w:tcPr>
            <w:tcW w:w="2268" w:type="dxa"/>
            <w:shd w:val="clear" w:color="auto" w:fill="auto"/>
            <w:vAlign w:val="center"/>
          </w:tcPr>
          <w:p>
            <w:pPr>
              <w:spacing w:line="560" w:lineRule="exact"/>
              <w:jc w:val="center"/>
              <w:rPr>
                <w:rStyle w:val="9"/>
                <w:rFonts w:ascii="仿宋" w:hAnsi="仿宋" w:eastAsia="仿宋" w:cs="宋体"/>
                <w:b w:val="0"/>
                <w:szCs w:val="21"/>
                <w:shd w:val="clear" w:color="auto" w:fill="FFFFFF"/>
              </w:rPr>
            </w:pPr>
          </w:p>
        </w:tc>
        <w:tc>
          <w:tcPr>
            <w:tcW w:w="2976" w:type="dxa"/>
            <w:shd w:val="clear" w:color="auto" w:fill="auto"/>
            <w:vAlign w:val="center"/>
          </w:tcPr>
          <w:p>
            <w:pPr>
              <w:spacing w:line="560" w:lineRule="exact"/>
              <w:jc w:val="center"/>
              <w:rPr>
                <w:rStyle w:val="9"/>
                <w:rFonts w:ascii="仿宋" w:hAnsi="仿宋" w:eastAsia="仿宋" w:cs="宋体"/>
                <w:b w:val="0"/>
                <w:szCs w:val="21"/>
                <w:shd w:val="clear" w:color="auto" w:fill="FFFFFF"/>
              </w:rPr>
            </w:pPr>
          </w:p>
        </w:tc>
        <w:tc>
          <w:tcPr>
            <w:tcW w:w="2726" w:type="dxa"/>
            <w:shd w:val="clear" w:color="auto" w:fill="auto"/>
            <w:vAlign w:val="center"/>
          </w:tcPr>
          <w:p>
            <w:pPr>
              <w:spacing w:line="560" w:lineRule="exact"/>
              <w:jc w:val="center"/>
              <w:rPr>
                <w:rStyle w:val="9"/>
                <w:rFonts w:ascii="仿宋" w:hAnsi="仿宋" w:eastAsia="仿宋" w:cs="宋体"/>
                <w:b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pPr>
              <w:spacing w:line="560" w:lineRule="exact"/>
              <w:jc w:val="center"/>
              <w:rPr>
                <w:rStyle w:val="9"/>
                <w:rFonts w:ascii="仿宋" w:hAnsi="仿宋" w:eastAsia="仿宋" w:cs="宋体"/>
                <w:b w:val="0"/>
                <w:szCs w:val="21"/>
                <w:shd w:val="clear" w:color="auto" w:fill="FFFFFF"/>
              </w:rPr>
            </w:pPr>
          </w:p>
        </w:tc>
        <w:tc>
          <w:tcPr>
            <w:tcW w:w="2409" w:type="dxa"/>
            <w:shd w:val="clear" w:color="auto" w:fill="auto"/>
            <w:vAlign w:val="center"/>
          </w:tcPr>
          <w:p>
            <w:pPr>
              <w:spacing w:line="560" w:lineRule="exact"/>
              <w:jc w:val="center"/>
              <w:rPr>
                <w:rStyle w:val="9"/>
                <w:rFonts w:ascii="仿宋" w:hAnsi="仿宋" w:eastAsia="仿宋" w:cs="宋体"/>
                <w:b w:val="0"/>
                <w:szCs w:val="21"/>
                <w:shd w:val="clear" w:color="auto" w:fill="FFFFFF"/>
              </w:rPr>
            </w:pPr>
          </w:p>
        </w:tc>
        <w:tc>
          <w:tcPr>
            <w:tcW w:w="2694" w:type="dxa"/>
            <w:shd w:val="clear" w:color="auto" w:fill="auto"/>
            <w:vAlign w:val="center"/>
          </w:tcPr>
          <w:p>
            <w:pPr>
              <w:spacing w:line="560" w:lineRule="exact"/>
              <w:jc w:val="center"/>
              <w:rPr>
                <w:rStyle w:val="9"/>
                <w:rFonts w:ascii="仿宋" w:hAnsi="仿宋" w:eastAsia="仿宋" w:cs="宋体"/>
                <w:b w:val="0"/>
                <w:szCs w:val="21"/>
                <w:shd w:val="clear" w:color="auto" w:fill="FFFFFF"/>
              </w:rPr>
            </w:pPr>
          </w:p>
        </w:tc>
        <w:tc>
          <w:tcPr>
            <w:tcW w:w="2268" w:type="dxa"/>
            <w:shd w:val="clear" w:color="auto" w:fill="auto"/>
            <w:vAlign w:val="center"/>
          </w:tcPr>
          <w:p>
            <w:pPr>
              <w:spacing w:line="560" w:lineRule="exact"/>
              <w:jc w:val="center"/>
              <w:rPr>
                <w:rStyle w:val="9"/>
                <w:rFonts w:ascii="仿宋" w:hAnsi="仿宋" w:eastAsia="仿宋" w:cs="宋体"/>
                <w:b w:val="0"/>
                <w:szCs w:val="21"/>
                <w:shd w:val="clear" w:color="auto" w:fill="FFFFFF"/>
              </w:rPr>
            </w:pPr>
          </w:p>
        </w:tc>
        <w:tc>
          <w:tcPr>
            <w:tcW w:w="2976" w:type="dxa"/>
            <w:shd w:val="clear" w:color="auto" w:fill="auto"/>
            <w:vAlign w:val="center"/>
          </w:tcPr>
          <w:p>
            <w:pPr>
              <w:spacing w:line="560" w:lineRule="exact"/>
              <w:jc w:val="center"/>
              <w:rPr>
                <w:rStyle w:val="9"/>
                <w:rFonts w:ascii="仿宋" w:hAnsi="仿宋" w:eastAsia="仿宋" w:cs="宋体"/>
                <w:b w:val="0"/>
                <w:szCs w:val="21"/>
                <w:shd w:val="clear" w:color="auto" w:fill="FFFFFF"/>
              </w:rPr>
            </w:pPr>
          </w:p>
        </w:tc>
        <w:tc>
          <w:tcPr>
            <w:tcW w:w="2726" w:type="dxa"/>
            <w:shd w:val="clear" w:color="auto" w:fill="auto"/>
            <w:vAlign w:val="center"/>
          </w:tcPr>
          <w:p>
            <w:pPr>
              <w:spacing w:line="560" w:lineRule="exact"/>
              <w:jc w:val="center"/>
              <w:rPr>
                <w:rStyle w:val="9"/>
                <w:rFonts w:ascii="仿宋" w:hAnsi="仿宋" w:eastAsia="仿宋" w:cs="宋体"/>
                <w:b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vAlign w:val="center"/>
          </w:tcPr>
          <w:p>
            <w:pPr>
              <w:spacing w:line="560" w:lineRule="exact"/>
              <w:jc w:val="center"/>
              <w:rPr>
                <w:rStyle w:val="9"/>
                <w:rFonts w:ascii="仿宋" w:hAnsi="仿宋" w:eastAsia="仿宋" w:cs="宋体"/>
                <w:b w:val="0"/>
                <w:szCs w:val="21"/>
                <w:shd w:val="clear" w:color="auto" w:fill="FFFFFF"/>
              </w:rPr>
            </w:pPr>
          </w:p>
        </w:tc>
        <w:tc>
          <w:tcPr>
            <w:tcW w:w="2409" w:type="dxa"/>
            <w:shd w:val="clear" w:color="auto" w:fill="auto"/>
            <w:vAlign w:val="center"/>
          </w:tcPr>
          <w:p>
            <w:pPr>
              <w:spacing w:line="560" w:lineRule="exact"/>
              <w:jc w:val="center"/>
              <w:rPr>
                <w:rStyle w:val="9"/>
                <w:rFonts w:ascii="仿宋" w:hAnsi="仿宋" w:eastAsia="仿宋" w:cs="宋体"/>
                <w:b w:val="0"/>
                <w:szCs w:val="21"/>
                <w:shd w:val="clear" w:color="auto" w:fill="FFFFFF"/>
              </w:rPr>
            </w:pPr>
          </w:p>
        </w:tc>
        <w:tc>
          <w:tcPr>
            <w:tcW w:w="2694" w:type="dxa"/>
            <w:shd w:val="clear" w:color="auto" w:fill="auto"/>
            <w:vAlign w:val="center"/>
          </w:tcPr>
          <w:p>
            <w:pPr>
              <w:spacing w:line="560" w:lineRule="exact"/>
              <w:jc w:val="center"/>
              <w:rPr>
                <w:rStyle w:val="9"/>
                <w:rFonts w:ascii="仿宋" w:hAnsi="仿宋" w:eastAsia="仿宋" w:cs="宋体"/>
                <w:b w:val="0"/>
                <w:szCs w:val="21"/>
                <w:shd w:val="clear" w:color="auto" w:fill="FFFFFF"/>
              </w:rPr>
            </w:pPr>
          </w:p>
        </w:tc>
        <w:tc>
          <w:tcPr>
            <w:tcW w:w="2268" w:type="dxa"/>
            <w:shd w:val="clear" w:color="auto" w:fill="auto"/>
            <w:vAlign w:val="center"/>
          </w:tcPr>
          <w:p>
            <w:pPr>
              <w:spacing w:line="560" w:lineRule="exact"/>
              <w:jc w:val="center"/>
              <w:rPr>
                <w:rStyle w:val="9"/>
                <w:rFonts w:ascii="仿宋" w:hAnsi="仿宋" w:eastAsia="仿宋" w:cs="宋体"/>
                <w:b w:val="0"/>
                <w:szCs w:val="21"/>
                <w:shd w:val="clear" w:color="auto" w:fill="FFFFFF"/>
              </w:rPr>
            </w:pPr>
          </w:p>
        </w:tc>
        <w:tc>
          <w:tcPr>
            <w:tcW w:w="2976" w:type="dxa"/>
            <w:shd w:val="clear" w:color="auto" w:fill="auto"/>
            <w:vAlign w:val="center"/>
          </w:tcPr>
          <w:p>
            <w:pPr>
              <w:spacing w:line="560" w:lineRule="exact"/>
              <w:jc w:val="center"/>
              <w:rPr>
                <w:rStyle w:val="9"/>
                <w:rFonts w:ascii="仿宋" w:hAnsi="仿宋" w:eastAsia="仿宋" w:cs="宋体"/>
                <w:b w:val="0"/>
                <w:szCs w:val="21"/>
                <w:shd w:val="clear" w:color="auto" w:fill="FFFFFF"/>
              </w:rPr>
            </w:pPr>
          </w:p>
        </w:tc>
        <w:tc>
          <w:tcPr>
            <w:tcW w:w="2726" w:type="dxa"/>
            <w:shd w:val="clear" w:color="auto" w:fill="auto"/>
            <w:vAlign w:val="center"/>
          </w:tcPr>
          <w:p>
            <w:pPr>
              <w:spacing w:line="560" w:lineRule="exact"/>
              <w:jc w:val="center"/>
              <w:rPr>
                <w:rStyle w:val="9"/>
                <w:rFonts w:ascii="仿宋" w:hAnsi="仿宋" w:eastAsia="仿宋" w:cs="宋体"/>
                <w:b w:val="0"/>
                <w:szCs w:val="21"/>
                <w:shd w:val="clear" w:color="auto" w:fill="FFFFFF"/>
              </w:rPr>
            </w:pPr>
          </w:p>
        </w:tc>
      </w:tr>
    </w:tbl>
    <w:p>
      <w:pPr>
        <w:spacing w:line="400" w:lineRule="exact"/>
        <w:jc w:val="left"/>
        <w:rPr>
          <w:rStyle w:val="9"/>
          <w:rFonts w:ascii="仿宋" w:hAnsi="仿宋" w:eastAsia="仿宋" w:cs="宋体"/>
          <w:bCs w:val="0"/>
          <w:szCs w:val="21"/>
          <w:shd w:val="clear" w:color="auto" w:fill="FFFFFF"/>
        </w:rPr>
      </w:pPr>
      <w:r>
        <w:rPr>
          <w:rStyle w:val="9"/>
          <w:rFonts w:hint="eastAsia" w:ascii="仿宋" w:hAnsi="仿宋" w:eastAsia="仿宋" w:cs="宋体"/>
          <w:bCs w:val="0"/>
          <w:szCs w:val="21"/>
          <w:shd w:val="clear" w:color="auto" w:fill="FFFFFF"/>
        </w:rPr>
        <w:t>注：</w:t>
      </w:r>
    </w:p>
    <w:p>
      <w:pPr>
        <w:spacing w:line="400" w:lineRule="exact"/>
        <w:jc w:val="left"/>
        <w:rPr>
          <w:rStyle w:val="9"/>
          <w:rFonts w:ascii="仿宋" w:hAnsi="仿宋" w:eastAsia="仿宋" w:cs="宋体"/>
          <w:bCs w:val="0"/>
          <w:szCs w:val="21"/>
          <w:shd w:val="clear" w:color="auto" w:fill="FFFFFF"/>
        </w:rPr>
      </w:pPr>
      <w:r>
        <w:rPr>
          <w:rStyle w:val="9"/>
          <w:rFonts w:hint="eastAsia" w:ascii="仿宋" w:hAnsi="仿宋" w:eastAsia="仿宋" w:cs="宋体"/>
          <w:bCs w:val="0"/>
          <w:szCs w:val="21"/>
          <w:shd w:val="clear" w:color="auto" w:fill="FFFFFF"/>
        </w:rPr>
        <w:t>1</w:t>
      </w:r>
      <w:r>
        <w:rPr>
          <w:rStyle w:val="9"/>
          <w:rFonts w:ascii="仿宋" w:hAnsi="仿宋" w:eastAsia="仿宋" w:cs="宋体"/>
          <w:bCs w:val="0"/>
          <w:szCs w:val="21"/>
          <w:shd w:val="clear" w:color="auto" w:fill="FFFFFF"/>
        </w:rPr>
        <w:t>.</w:t>
      </w:r>
      <w:r>
        <w:rPr>
          <w:rStyle w:val="9"/>
          <w:rFonts w:hint="eastAsia" w:ascii="仿宋" w:hAnsi="仿宋" w:eastAsia="仿宋" w:cs="宋体"/>
          <w:bCs w:val="0"/>
          <w:szCs w:val="21"/>
          <w:shd w:val="clear" w:color="auto" w:fill="FFFFFF"/>
        </w:rPr>
        <w:t>“参赛选手”若非个人，须按排序逐一列出团队成员姓名及职称。</w:t>
      </w:r>
    </w:p>
    <w:p>
      <w:pPr>
        <w:spacing w:line="400" w:lineRule="exact"/>
        <w:ind w:firstLine="9698" w:firstLineChars="4600"/>
        <w:jc w:val="left"/>
        <w:rPr>
          <w:rStyle w:val="9"/>
          <w:rFonts w:ascii="仿宋" w:hAnsi="仿宋" w:eastAsia="仿宋" w:cs="宋体"/>
          <w:bCs w:val="0"/>
          <w:szCs w:val="21"/>
          <w:shd w:val="clear" w:color="auto" w:fill="FFFFFF"/>
        </w:rPr>
      </w:pPr>
      <w:r>
        <w:rPr>
          <w:rStyle w:val="9"/>
          <w:rFonts w:hint="eastAsia" w:ascii="仿宋" w:hAnsi="仿宋" w:eastAsia="仿宋" w:cs="宋体"/>
          <w:bCs w:val="0"/>
          <w:szCs w:val="21"/>
          <w:shd w:val="clear" w:color="auto" w:fill="FFFFFF"/>
        </w:rPr>
        <w:t>院长签字：</w:t>
      </w:r>
    </w:p>
    <w:p>
      <w:pPr>
        <w:spacing w:line="400" w:lineRule="exact"/>
        <w:ind w:firstLine="10963" w:firstLineChars="5200"/>
        <w:jc w:val="left"/>
        <w:rPr>
          <w:rStyle w:val="9"/>
          <w:rFonts w:ascii="仿宋" w:hAnsi="仿宋" w:eastAsia="仿宋" w:cs="宋体"/>
          <w:bCs w:val="0"/>
          <w:szCs w:val="21"/>
          <w:shd w:val="clear" w:color="auto" w:fill="FFFFFF"/>
        </w:rPr>
      </w:pPr>
      <w:r>
        <w:rPr>
          <w:rStyle w:val="9"/>
          <w:rFonts w:hint="eastAsia" w:ascii="仿宋" w:hAnsi="仿宋" w:eastAsia="仿宋" w:cs="宋体"/>
          <w:bCs w:val="0"/>
          <w:szCs w:val="21"/>
          <w:shd w:val="clear" w:color="auto" w:fill="FFFFFF"/>
        </w:rPr>
        <w:t>（学院公章）</w:t>
      </w:r>
    </w:p>
    <w:p>
      <w:pPr>
        <w:spacing w:line="400" w:lineRule="exact"/>
        <w:ind w:firstLine="11173" w:firstLineChars="5300"/>
        <w:jc w:val="left"/>
        <w:rPr>
          <w:rStyle w:val="9"/>
          <w:rFonts w:ascii="仿宋" w:hAnsi="仿宋" w:eastAsia="仿宋" w:cs="宋体"/>
          <w:bCs w:val="0"/>
          <w:szCs w:val="21"/>
          <w:shd w:val="clear" w:color="auto" w:fill="FFFFFF"/>
        </w:rPr>
        <w:sectPr>
          <w:pgSz w:w="16838" w:h="11906" w:orient="landscape"/>
          <w:pgMar w:top="1800" w:right="1440" w:bottom="1800" w:left="1440" w:header="851" w:footer="992" w:gutter="0"/>
          <w:cols w:space="425" w:num="1"/>
          <w:docGrid w:type="lines" w:linePitch="312" w:charSpace="0"/>
        </w:sectPr>
      </w:pPr>
      <w:r>
        <w:rPr>
          <w:rStyle w:val="9"/>
          <w:rFonts w:hint="eastAsia" w:ascii="仿宋" w:hAnsi="仿宋" w:eastAsia="仿宋" w:cs="宋体"/>
          <w:bCs w:val="0"/>
          <w:szCs w:val="21"/>
          <w:shd w:val="clear" w:color="auto" w:fill="FFFFFF"/>
        </w:rPr>
        <w:t xml:space="preserve">年 </w:t>
      </w:r>
      <w:r>
        <w:rPr>
          <w:rStyle w:val="9"/>
          <w:rFonts w:ascii="仿宋" w:hAnsi="仿宋" w:eastAsia="仿宋" w:cs="宋体"/>
          <w:bCs w:val="0"/>
          <w:szCs w:val="21"/>
          <w:shd w:val="clear" w:color="auto" w:fill="FFFFFF"/>
        </w:rPr>
        <w:t xml:space="preserve">   </w:t>
      </w:r>
      <w:r>
        <w:rPr>
          <w:rStyle w:val="9"/>
          <w:rFonts w:hint="eastAsia" w:ascii="仿宋" w:hAnsi="仿宋" w:eastAsia="仿宋" w:cs="宋体"/>
          <w:bCs w:val="0"/>
          <w:szCs w:val="21"/>
          <w:shd w:val="clear" w:color="auto" w:fill="FFFFFF"/>
        </w:rPr>
        <w:t xml:space="preserve">月 </w:t>
      </w:r>
      <w:r>
        <w:rPr>
          <w:rStyle w:val="9"/>
          <w:rFonts w:ascii="仿宋" w:hAnsi="仿宋" w:eastAsia="仿宋" w:cs="宋体"/>
          <w:bCs w:val="0"/>
          <w:szCs w:val="21"/>
          <w:shd w:val="clear" w:color="auto" w:fill="FFFFFF"/>
        </w:rPr>
        <w:t xml:space="preserve">   </w:t>
      </w:r>
      <w:r>
        <w:rPr>
          <w:rStyle w:val="9"/>
          <w:rFonts w:hint="eastAsia" w:ascii="仿宋" w:hAnsi="仿宋" w:eastAsia="仿宋" w:cs="宋体"/>
          <w:bCs w:val="0"/>
          <w:szCs w:val="21"/>
          <w:shd w:val="clear" w:color="auto" w:fill="FFFFFF"/>
        </w:rPr>
        <w:t>日</w:t>
      </w:r>
    </w:p>
    <w:p>
      <w:pPr>
        <w:spacing w:line="560" w:lineRule="exact"/>
        <w:rPr>
          <w:rFonts w:hint="eastAsia" w:ascii="仿宋" w:hAnsi="仿宋" w:eastAsia="仿宋"/>
          <w:sz w:val="32"/>
          <w:szCs w:val="32"/>
        </w:rPr>
      </w:pPr>
      <w:r>
        <w:rPr>
          <w:rFonts w:hint="eastAsia" w:ascii="仿宋" w:hAnsi="仿宋" w:eastAsia="仿宋"/>
          <w:sz w:val="32"/>
          <w:szCs w:val="32"/>
        </w:rPr>
        <w:t>附件</w:t>
      </w:r>
      <w:r>
        <w:rPr>
          <w:rFonts w:ascii="仿宋" w:hAnsi="仿宋" w:eastAsia="仿宋"/>
          <w:sz w:val="32"/>
          <w:szCs w:val="32"/>
        </w:rPr>
        <w:t>2</w:t>
      </w:r>
      <w:r>
        <w:rPr>
          <w:rFonts w:hint="eastAsia" w:ascii="仿宋" w:hAnsi="仿宋" w:eastAsia="仿宋"/>
          <w:sz w:val="32"/>
          <w:szCs w:val="32"/>
        </w:rPr>
        <w:t>：</w:t>
      </w:r>
    </w:p>
    <w:p>
      <w:pPr>
        <w:spacing w:line="560" w:lineRule="exact"/>
        <w:jc w:val="center"/>
        <w:rPr>
          <w:rFonts w:hint="eastAsia" w:asciiTheme="majorEastAsia" w:hAnsiTheme="majorEastAsia" w:eastAsiaTheme="majorEastAsia" w:cstheme="majorEastAsia"/>
          <w:b/>
          <w:bCs/>
          <w:sz w:val="36"/>
          <w:szCs w:val="44"/>
          <w:lang w:val="en-US" w:eastAsia="zh-CN"/>
        </w:rPr>
      </w:pPr>
      <w:r>
        <w:rPr>
          <w:rFonts w:hint="eastAsia" w:asciiTheme="majorEastAsia" w:hAnsiTheme="majorEastAsia" w:eastAsiaTheme="majorEastAsia" w:cstheme="majorEastAsia"/>
          <w:b/>
          <w:bCs/>
          <w:sz w:val="36"/>
          <w:szCs w:val="44"/>
          <w:lang w:val="en-US" w:eastAsia="zh-CN"/>
        </w:rPr>
        <w:t>申报书</w:t>
      </w:r>
    </w:p>
    <w:p>
      <w:pPr>
        <w:spacing w:line="560" w:lineRule="exact"/>
        <w:jc w:val="left"/>
        <w:rPr>
          <w:rFonts w:ascii="黑体" w:hAnsi="黑体" w:eastAsia="黑体"/>
          <w:sz w:val="28"/>
          <w:szCs w:val="28"/>
        </w:rPr>
      </w:pPr>
      <w:r>
        <w:rPr>
          <w:rFonts w:hint="eastAsia" w:ascii="黑体" w:hAnsi="黑体" w:eastAsia="黑体"/>
          <w:sz w:val="28"/>
          <w:szCs w:val="28"/>
        </w:rPr>
        <w:t>一、课程基本信息</w:t>
      </w:r>
    </w:p>
    <w:tbl>
      <w:tblPr>
        <w:tblStyle w:val="7"/>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4"/>
        <w:gridCol w:w="5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课程名称</w:t>
            </w:r>
          </w:p>
        </w:tc>
        <w:tc>
          <w:tcPr>
            <w:tcW w:w="5896" w:type="dxa"/>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vAlign w:val="center"/>
          </w:tcPr>
          <w:p>
            <w:pPr>
              <w:spacing w:line="340" w:lineRule="exact"/>
              <w:jc w:val="center"/>
              <w:rPr>
                <w:rFonts w:ascii="仿宋_GB2312" w:hAnsi="仿宋_GB2312" w:eastAsia="仿宋_GB2312" w:cs="仿宋_GB2312"/>
                <w:kern w:val="0"/>
                <w:sz w:val="24"/>
                <w:szCs w:val="24"/>
              </w:rPr>
            </w:pPr>
            <w:r>
              <w:rPr>
                <w:rFonts w:ascii="仿宋_GB2312" w:hAnsi="仿宋_GB2312" w:eastAsia="仿宋_GB2312" w:cs="仿宋_GB2312"/>
                <w:kern w:val="0"/>
                <w:sz w:val="24"/>
                <w:szCs w:val="24"/>
              </w:rPr>
              <w:t>课程负责人</w:t>
            </w:r>
          </w:p>
        </w:tc>
        <w:tc>
          <w:tcPr>
            <w:tcW w:w="5896" w:type="dxa"/>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vAlign w:val="center"/>
          </w:tcPr>
          <w:p>
            <w:pPr>
              <w:spacing w:line="34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负责人所在</w:t>
            </w:r>
            <w:r>
              <w:rPr>
                <w:rFonts w:hint="eastAsia" w:ascii="仿宋_GB2312" w:hAnsi="仿宋_GB2312" w:eastAsia="仿宋_GB2312" w:cs="仿宋_GB2312"/>
                <w:kern w:val="0"/>
                <w:sz w:val="24"/>
                <w:szCs w:val="24"/>
                <w:lang w:val="en-US" w:eastAsia="zh-CN"/>
              </w:rPr>
              <w:t>学院</w:t>
            </w:r>
          </w:p>
        </w:tc>
        <w:tc>
          <w:tcPr>
            <w:tcW w:w="5896" w:type="dxa"/>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vAlign w:val="center"/>
          </w:tcPr>
          <w:p>
            <w:pPr>
              <w:spacing w:line="34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课程分类</w:t>
            </w:r>
          </w:p>
        </w:tc>
        <w:tc>
          <w:tcPr>
            <w:tcW w:w="5896" w:type="dxa"/>
            <w:vAlign w:val="center"/>
          </w:tcPr>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○通识课 ○公共基础课 ○专业课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课程性质</w:t>
            </w:r>
          </w:p>
        </w:tc>
        <w:tc>
          <w:tcPr>
            <w:tcW w:w="5896" w:type="dxa"/>
            <w:vAlign w:val="center"/>
          </w:tcPr>
          <w:p>
            <w:pPr>
              <w:spacing w:line="34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○必修</w:t>
            </w:r>
            <w:r>
              <w:rPr>
                <w:rFonts w:ascii="仿宋_GB2312" w:hAnsi="仿宋_GB2312" w:eastAsia="仿宋_GB2312" w:cs="仿宋_GB2312"/>
                <w:kern w:val="0"/>
                <w:sz w:val="24"/>
                <w:szCs w:val="24"/>
              </w:rPr>
              <w:t xml:space="preserve"> </w:t>
            </w:r>
            <w:r>
              <w:rPr>
                <w:rFonts w:hint="eastAsia" w:ascii="仿宋_GB2312" w:hAnsi="仿宋_GB2312" w:eastAsia="仿宋_GB2312" w:cs="仿宋_GB2312"/>
                <w:kern w:val="0"/>
                <w:sz w:val="24"/>
                <w:szCs w:val="24"/>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开课年级</w:t>
            </w:r>
          </w:p>
        </w:tc>
        <w:tc>
          <w:tcPr>
            <w:tcW w:w="5896" w:type="dxa"/>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面向专业</w:t>
            </w:r>
          </w:p>
        </w:tc>
        <w:tc>
          <w:tcPr>
            <w:tcW w:w="5896" w:type="dxa"/>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学    时</w:t>
            </w:r>
          </w:p>
        </w:tc>
        <w:tc>
          <w:tcPr>
            <w:tcW w:w="5896" w:type="dxa"/>
            <w:vAlign w:val="center"/>
          </w:tcPr>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总学时：       </w:t>
            </w:r>
          </w:p>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线上学时：       </w:t>
            </w:r>
          </w:p>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线下</w:t>
            </w:r>
            <w:r>
              <w:rPr>
                <w:rFonts w:hint="eastAsia" w:ascii="仿宋_GB2312" w:hAnsi="仿宋_GB2312" w:eastAsia="仿宋_GB2312" w:cs="仿宋_GB2312"/>
                <w:kern w:val="0"/>
                <w:sz w:val="24"/>
                <w:szCs w:val="24"/>
              </w:rPr>
              <w:t>课堂学时：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学    分</w:t>
            </w:r>
          </w:p>
        </w:tc>
        <w:tc>
          <w:tcPr>
            <w:tcW w:w="5896" w:type="dxa"/>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本学期</w:t>
            </w:r>
            <w:r>
              <w:rPr>
                <w:rFonts w:hint="eastAsia" w:ascii="仿宋_GB2312" w:hAnsi="仿宋_GB2312" w:eastAsia="仿宋_GB2312" w:cs="仿宋_GB2312"/>
                <w:kern w:val="0"/>
                <w:sz w:val="24"/>
                <w:szCs w:val="24"/>
              </w:rPr>
              <w:t>开课时间</w:t>
            </w:r>
          </w:p>
        </w:tc>
        <w:tc>
          <w:tcPr>
            <w:tcW w:w="5896" w:type="dxa"/>
            <w:vAlign w:val="center"/>
          </w:tcPr>
          <w:p>
            <w:pPr>
              <w:spacing w:line="340" w:lineRule="exact"/>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年  月  日—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本学期</w:t>
            </w:r>
            <w:r>
              <w:rPr>
                <w:rFonts w:hint="eastAsia" w:ascii="仿宋_GB2312" w:hAnsi="仿宋_GB2312" w:eastAsia="仿宋_GB2312" w:cs="仿宋_GB2312"/>
                <w:kern w:val="0"/>
                <w:sz w:val="24"/>
                <w:szCs w:val="24"/>
              </w:rPr>
              <w:t>学生总人数</w:t>
            </w:r>
          </w:p>
        </w:tc>
        <w:tc>
          <w:tcPr>
            <w:tcW w:w="5896" w:type="dxa"/>
            <w:vAlign w:val="center"/>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vMerge w:val="restart"/>
            <w:vAlign w:val="center"/>
          </w:tcPr>
          <w:p>
            <w:pPr>
              <w:spacing w:line="340" w:lineRule="exac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rPr>
              <w:t>线</w:t>
            </w:r>
            <w:r>
              <w:rPr>
                <w:rFonts w:hint="eastAsia" w:ascii="仿宋_GB2312" w:hAnsi="仿宋_GB2312" w:eastAsia="仿宋_GB2312" w:cs="仿宋_GB2312"/>
                <w:kern w:val="0"/>
                <w:sz w:val="24"/>
                <w:szCs w:val="24"/>
                <w:lang w:val="en-US" w:eastAsia="zh-CN"/>
              </w:rPr>
              <w:t>上</w:t>
            </w:r>
            <w:r>
              <w:rPr>
                <w:rFonts w:hint="eastAsia" w:ascii="仿宋_GB2312" w:hAnsi="仿宋_GB2312" w:eastAsia="仿宋_GB2312" w:cs="仿宋_GB2312"/>
                <w:kern w:val="0"/>
                <w:sz w:val="24"/>
                <w:szCs w:val="24"/>
              </w:rPr>
              <w:t>课程</w:t>
            </w:r>
            <w:r>
              <w:rPr>
                <w:rFonts w:hint="eastAsia" w:ascii="仿宋_GB2312" w:hAnsi="仿宋_GB2312" w:eastAsia="仿宋_GB2312" w:cs="仿宋_GB2312"/>
                <w:kern w:val="0"/>
                <w:sz w:val="24"/>
                <w:szCs w:val="24"/>
                <w:lang w:val="en-US" w:eastAsia="zh-CN"/>
              </w:rPr>
              <w:t>使用说明</w:t>
            </w:r>
          </w:p>
        </w:tc>
        <w:tc>
          <w:tcPr>
            <w:tcW w:w="5896" w:type="dxa"/>
            <w:vAlign w:val="center"/>
          </w:tcPr>
          <w:p>
            <w:pPr>
              <w:spacing w:line="340" w:lineRule="exact"/>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引用第三方平台MOOC，课程名称</w:t>
            </w:r>
            <w:r>
              <w:rPr>
                <w:rFonts w:hint="eastAsia" w:ascii="仿宋_GB2312" w:hAnsi="仿宋_GB2312" w:eastAsia="仿宋_GB2312" w:cs="仿宋_GB2312"/>
                <w:kern w:val="0"/>
                <w:sz w:val="24"/>
                <w:szCs w:val="24"/>
                <w:u w:val="single"/>
                <w:lang w:val="en-US" w:eastAsia="zh-CN"/>
              </w:rPr>
              <w:t>****</w:t>
            </w:r>
            <w:r>
              <w:rPr>
                <w:rFonts w:hint="eastAsia" w:ascii="仿宋_GB2312" w:hAnsi="仿宋_GB2312" w:eastAsia="仿宋_GB2312" w:cs="仿宋_GB2312"/>
                <w:kern w:val="0"/>
                <w:sz w:val="24"/>
                <w:szCs w:val="24"/>
                <w:lang w:val="en-US" w:eastAsia="zh-CN"/>
              </w:rPr>
              <w:t>；课程链接</w:t>
            </w:r>
            <w:r>
              <w:rPr>
                <w:rFonts w:hint="eastAsia" w:ascii="仿宋_GB2312" w:hAnsi="仿宋_GB2312" w:eastAsia="仿宋_GB2312" w:cs="仿宋_GB2312"/>
                <w:kern w:val="0"/>
                <w:sz w:val="24"/>
                <w:szCs w:val="24"/>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4" w:type="dxa"/>
            <w:vMerge w:val="continue"/>
            <w:vAlign w:val="center"/>
          </w:tcPr>
          <w:p>
            <w:pPr>
              <w:spacing w:line="340" w:lineRule="exact"/>
              <w:rPr>
                <w:rFonts w:ascii="仿宋_GB2312" w:hAnsi="仿宋_GB2312" w:eastAsia="仿宋_GB2312" w:cs="仿宋_GB2312"/>
                <w:kern w:val="0"/>
                <w:sz w:val="24"/>
                <w:szCs w:val="24"/>
              </w:rPr>
            </w:pPr>
          </w:p>
        </w:tc>
        <w:tc>
          <w:tcPr>
            <w:tcW w:w="5896" w:type="dxa"/>
            <w:vAlign w:val="center"/>
          </w:tcPr>
          <w:p>
            <w:pPr>
              <w:spacing w:line="340" w:lineRule="exact"/>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其他课程（自己录制等其他情况）</w:t>
            </w:r>
          </w:p>
        </w:tc>
      </w:tr>
    </w:tbl>
    <w:p>
      <w:pPr>
        <w:rPr>
          <w:rFonts w:ascii="黑体" w:hAnsi="黑体" w:eastAsia="黑体"/>
          <w:sz w:val="24"/>
          <w:szCs w:val="24"/>
        </w:rPr>
      </w:pPr>
    </w:p>
    <w:p>
      <w:pPr>
        <w:numPr>
          <w:ilvl w:val="255"/>
          <w:numId w:val="0"/>
        </w:numPr>
        <w:rPr>
          <w:rFonts w:ascii="黑体" w:hAnsi="黑体" w:eastAsia="黑体"/>
          <w:sz w:val="28"/>
          <w:szCs w:val="28"/>
        </w:rPr>
      </w:pPr>
      <w:r>
        <w:rPr>
          <w:rFonts w:hint="eastAsia" w:ascii="黑体" w:hAnsi="黑体" w:eastAsia="黑体"/>
          <w:sz w:val="28"/>
          <w:szCs w:val="28"/>
        </w:rPr>
        <w:t>二、授课教师（教学团队）</w:t>
      </w:r>
    </w:p>
    <w:tbl>
      <w:tblPr>
        <w:tblStyle w:val="7"/>
        <w:tblW w:w="8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734"/>
        <w:gridCol w:w="1231"/>
        <w:gridCol w:w="805"/>
        <w:gridCol w:w="822"/>
        <w:gridCol w:w="1258"/>
        <w:gridCol w:w="2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08" w:type="dxa"/>
            <w:gridSpan w:val="7"/>
            <w:vAlign w:val="center"/>
          </w:tcPr>
          <w:p>
            <w:pPr>
              <w:spacing w:line="340" w:lineRule="atLeast"/>
              <w:jc w:val="center"/>
              <w:rPr>
                <w:rFonts w:ascii="仿宋_GB2312" w:hAnsi="仿宋_GB2312" w:eastAsia="仿宋_GB2312" w:cs="仿宋_GB2312"/>
                <w:kern w:val="0"/>
                <w:sz w:val="24"/>
                <w:szCs w:val="24"/>
              </w:rPr>
            </w:pPr>
            <w:r>
              <w:rPr>
                <w:rFonts w:hint="eastAsia" w:ascii="黑体" w:hAnsi="黑体" w:eastAsia="黑体" w:cs="黑体"/>
                <w:kern w:val="0"/>
                <w:sz w:val="24"/>
                <w:szCs w:val="24"/>
              </w:rPr>
              <w:t>课程团队主要成员（序号1为课程负责人，总人数限5人之内）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3" w:type="dxa"/>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序号</w:t>
            </w:r>
          </w:p>
        </w:tc>
        <w:tc>
          <w:tcPr>
            <w:tcW w:w="734" w:type="dxa"/>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姓名</w:t>
            </w:r>
          </w:p>
        </w:tc>
        <w:tc>
          <w:tcPr>
            <w:tcW w:w="1231" w:type="dxa"/>
            <w:vAlign w:val="center"/>
          </w:tcPr>
          <w:p>
            <w:pPr>
              <w:spacing w:line="340" w:lineRule="atLeas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出生年月</w:t>
            </w:r>
          </w:p>
        </w:tc>
        <w:tc>
          <w:tcPr>
            <w:tcW w:w="805" w:type="dxa"/>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单位</w:t>
            </w:r>
          </w:p>
        </w:tc>
        <w:tc>
          <w:tcPr>
            <w:tcW w:w="822" w:type="dxa"/>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职务</w:t>
            </w:r>
          </w:p>
        </w:tc>
        <w:tc>
          <w:tcPr>
            <w:tcW w:w="1258" w:type="dxa"/>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职称</w:t>
            </w:r>
          </w:p>
        </w:tc>
        <w:tc>
          <w:tcPr>
            <w:tcW w:w="2925" w:type="dxa"/>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授课任务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3" w:type="dxa"/>
            <w:vAlign w:val="center"/>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734" w:type="dxa"/>
            <w:vAlign w:val="center"/>
          </w:tcPr>
          <w:p>
            <w:pPr>
              <w:spacing w:line="340" w:lineRule="atLeast"/>
              <w:rPr>
                <w:rFonts w:ascii="仿宋_GB2312" w:hAnsi="仿宋_GB2312" w:eastAsia="仿宋_GB2312" w:cs="仿宋_GB2312"/>
                <w:kern w:val="0"/>
                <w:sz w:val="24"/>
                <w:szCs w:val="24"/>
              </w:rPr>
            </w:pPr>
          </w:p>
        </w:tc>
        <w:tc>
          <w:tcPr>
            <w:tcW w:w="1231" w:type="dxa"/>
            <w:vAlign w:val="center"/>
          </w:tcPr>
          <w:p>
            <w:pPr>
              <w:spacing w:line="340" w:lineRule="atLeast"/>
              <w:rPr>
                <w:rFonts w:ascii="仿宋_GB2312" w:hAnsi="仿宋_GB2312" w:eastAsia="仿宋_GB2312" w:cs="仿宋_GB2312"/>
                <w:kern w:val="0"/>
                <w:sz w:val="24"/>
                <w:szCs w:val="24"/>
              </w:rPr>
            </w:pPr>
          </w:p>
        </w:tc>
        <w:tc>
          <w:tcPr>
            <w:tcW w:w="805" w:type="dxa"/>
            <w:vAlign w:val="center"/>
          </w:tcPr>
          <w:p>
            <w:pPr>
              <w:spacing w:line="340" w:lineRule="atLeast"/>
              <w:rPr>
                <w:rFonts w:ascii="仿宋_GB2312" w:hAnsi="仿宋_GB2312" w:eastAsia="仿宋_GB2312" w:cs="仿宋_GB2312"/>
                <w:kern w:val="0"/>
                <w:sz w:val="24"/>
                <w:szCs w:val="24"/>
              </w:rPr>
            </w:pPr>
          </w:p>
        </w:tc>
        <w:tc>
          <w:tcPr>
            <w:tcW w:w="822" w:type="dxa"/>
            <w:vAlign w:val="center"/>
          </w:tcPr>
          <w:p>
            <w:pPr>
              <w:spacing w:line="340" w:lineRule="atLeast"/>
              <w:rPr>
                <w:rFonts w:ascii="仿宋_GB2312" w:hAnsi="仿宋_GB2312" w:eastAsia="仿宋_GB2312" w:cs="仿宋_GB2312"/>
                <w:kern w:val="0"/>
                <w:sz w:val="24"/>
                <w:szCs w:val="24"/>
              </w:rPr>
            </w:pPr>
          </w:p>
        </w:tc>
        <w:tc>
          <w:tcPr>
            <w:tcW w:w="1258" w:type="dxa"/>
            <w:vAlign w:val="center"/>
          </w:tcPr>
          <w:p>
            <w:pPr>
              <w:spacing w:line="340" w:lineRule="atLeast"/>
              <w:rPr>
                <w:rFonts w:ascii="仿宋_GB2312" w:hAnsi="仿宋_GB2312" w:eastAsia="仿宋_GB2312" w:cs="仿宋_GB2312"/>
                <w:kern w:val="0"/>
                <w:sz w:val="24"/>
                <w:szCs w:val="24"/>
              </w:rPr>
            </w:pPr>
          </w:p>
        </w:tc>
        <w:tc>
          <w:tcPr>
            <w:tcW w:w="2925" w:type="dxa"/>
            <w:vAlign w:val="center"/>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3" w:type="dxa"/>
            <w:vAlign w:val="center"/>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734" w:type="dxa"/>
            <w:vAlign w:val="center"/>
          </w:tcPr>
          <w:p>
            <w:pPr>
              <w:spacing w:line="340" w:lineRule="atLeast"/>
              <w:rPr>
                <w:rFonts w:ascii="仿宋_GB2312" w:hAnsi="仿宋_GB2312" w:eastAsia="仿宋_GB2312" w:cs="仿宋_GB2312"/>
                <w:kern w:val="0"/>
                <w:sz w:val="24"/>
                <w:szCs w:val="24"/>
              </w:rPr>
            </w:pPr>
          </w:p>
        </w:tc>
        <w:tc>
          <w:tcPr>
            <w:tcW w:w="1231" w:type="dxa"/>
            <w:vAlign w:val="center"/>
          </w:tcPr>
          <w:p>
            <w:pPr>
              <w:spacing w:line="340" w:lineRule="atLeast"/>
              <w:rPr>
                <w:rFonts w:ascii="仿宋_GB2312" w:hAnsi="仿宋_GB2312" w:eastAsia="仿宋_GB2312" w:cs="仿宋_GB2312"/>
                <w:kern w:val="0"/>
                <w:sz w:val="24"/>
                <w:szCs w:val="24"/>
              </w:rPr>
            </w:pPr>
          </w:p>
        </w:tc>
        <w:tc>
          <w:tcPr>
            <w:tcW w:w="805" w:type="dxa"/>
            <w:vAlign w:val="center"/>
          </w:tcPr>
          <w:p>
            <w:pPr>
              <w:spacing w:line="340" w:lineRule="atLeast"/>
              <w:rPr>
                <w:rFonts w:ascii="仿宋_GB2312" w:hAnsi="仿宋_GB2312" w:eastAsia="仿宋_GB2312" w:cs="仿宋_GB2312"/>
                <w:kern w:val="0"/>
                <w:sz w:val="24"/>
                <w:szCs w:val="24"/>
              </w:rPr>
            </w:pPr>
          </w:p>
        </w:tc>
        <w:tc>
          <w:tcPr>
            <w:tcW w:w="822" w:type="dxa"/>
            <w:vAlign w:val="center"/>
          </w:tcPr>
          <w:p>
            <w:pPr>
              <w:spacing w:line="340" w:lineRule="atLeast"/>
              <w:rPr>
                <w:rFonts w:ascii="仿宋_GB2312" w:hAnsi="仿宋_GB2312" w:eastAsia="仿宋_GB2312" w:cs="仿宋_GB2312"/>
                <w:kern w:val="0"/>
                <w:sz w:val="24"/>
                <w:szCs w:val="24"/>
              </w:rPr>
            </w:pPr>
          </w:p>
        </w:tc>
        <w:tc>
          <w:tcPr>
            <w:tcW w:w="1258" w:type="dxa"/>
            <w:vAlign w:val="center"/>
          </w:tcPr>
          <w:p>
            <w:pPr>
              <w:spacing w:line="340" w:lineRule="atLeast"/>
              <w:rPr>
                <w:rFonts w:ascii="仿宋_GB2312" w:hAnsi="仿宋_GB2312" w:eastAsia="仿宋_GB2312" w:cs="仿宋_GB2312"/>
                <w:kern w:val="0"/>
                <w:sz w:val="24"/>
                <w:szCs w:val="24"/>
              </w:rPr>
            </w:pPr>
          </w:p>
        </w:tc>
        <w:tc>
          <w:tcPr>
            <w:tcW w:w="2925" w:type="dxa"/>
            <w:vAlign w:val="center"/>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3" w:type="dxa"/>
            <w:vAlign w:val="center"/>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734" w:type="dxa"/>
            <w:vAlign w:val="center"/>
          </w:tcPr>
          <w:p>
            <w:pPr>
              <w:spacing w:line="340" w:lineRule="atLeast"/>
              <w:rPr>
                <w:rFonts w:ascii="仿宋_GB2312" w:hAnsi="仿宋_GB2312" w:eastAsia="仿宋_GB2312" w:cs="仿宋_GB2312"/>
                <w:kern w:val="0"/>
                <w:sz w:val="24"/>
                <w:szCs w:val="24"/>
              </w:rPr>
            </w:pPr>
          </w:p>
        </w:tc>
        <w:tc>
          <w:tcPr>
            <w:tcW w:w="1231" w:type="dxa"/>
            <w:vAlign w:val="center"/>
          </w:tcPr>
          <w:p>
            <w:pPr>
              <w:spacing w:line="340" w:lineRule="atLeast"/>
              <w:rPr>
                <w:rFonts w:ascii="仿宋_GB2312" w:hAnsi="仿宋_GB2312" w:eastAsia="仿宋_GB2312" w:cs="仿宋_GB2312"/>
                <w:kern w:val="0"/>
                <w:sz w:val="24"/>
                <w:szCs w:val="24"/>
              </w:rPr>
            </w:pPr>
          </w:p>
        </w:tc>
        <w:tc>
          <w:tcPr>
            <w:tcW w:w="805" w:type="dxa"/>
            <w:vAlign w:val="center"/>
          </w:tcPr>
          <w:p>
            <w:pPr>
              <w:spacing w:line="340" w:lineRule="atLeast"/>
              <w:rPr>
                <w:rFonts w:ascii="仿宋_GB2312" w:hAnsi="仿宋_GB2312" w:eastAsia="仿宋_GB2312" w:cs="仿宋_GB2312"/>
                <w:kern w:val="0"/>
                <w:sz w:val="24"/>
                <w:szCs w:val="24"/>
              </w:rPr>
            </w:pPr>
          </w:p>
        </w:tc>
        <w:tc>
          <w:tcPr>
            <w:tcW w:w="822" w:type="dxa"/>
            <w:vAlign w:val="center"/>
          </w:tcPr>
          <w:p>
            <w:pPr>
              <w:spacing w:line="340" w:lineRule="atLeast"/>
              <w:rPr>
                <w:rFonts w:ascii="仿宋_GB2312" w:hAnsi="仿宋_GB2312" w:eastAsia="仿宋_GB2312" w:cs="仿宋_GB2312"/>
                <w:kern w:val="0"/>
                <w:sz w:val="24"/>
                <w:szCs w:val="24"/>
              </w:rPr>
            </w:pPr>
          </w:p>
        </w:tc>
        <w:tc>
          <w:tcPr>
            <w:tcW w:w="1258" w:type="dxa"/>
            <w:vAlign w:val="center"/>
          </w:tcPr>
          <w:p>
            <w:pPr>
              <w:spacing w:line="340" w:lineRule="atLeast"/>
              <w:rPr>
                <w:rFonts w:ascii="仿宋_GB2312" w:hAnsi="仿宋_GB2312" w:eastAsia="仿宋_GB2312" w:cs="仿宋_GB2312"/>
                <w:kern w:val="0"/>
                <w:sz w:val="24"/>
                <w:szCs w:val="24"/>
              </w:rPr>
            </w:pPr>
          </w:p>
        </w:tc>
        <w:tc>
          <w:tcPr>
            <w:tcW w:w="2925" w:type="dxa"/>
            <w:vAlign w:val="center"/>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3" w:type="dxa"/>
            <w:vAlign w:val="center"/>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734" w:type="dxa"/>
            <w:vAlign w:val="center"/>
          </w:tcPr>
          <w:p>
            <w:pPr>
              <w:spacing w:line="340" w:lineRule="atLeast"/>
              <w:rPr>
                <w:rFonts w:ascii="仿宋_GB2312" w:hAnsi="仿宋_GB2312" w:eastAsia="仿宋_GB2312" w:cs="仿宋_GB2312"/>
                <w:kern w:val="0"/>
                <w:sz w:val="24"/>
                <w:szCs w:val="24"/>
              </w:rPr>
            </w:pPr>
          </w:p>
        </w:tc>
        <w:tc>
          <w:tcPr>
            <w:tcW w:w="1231" w:type="dxa"/>
            <w:vAlign w:val="center"/>
          </w:tcPr>
          <w:p>
            <w:pPr>
              <w:spacing w:line="340" w:lineRule="atLeast"/>
              <w:rPr>
                <w:rFonts w:ascii="仿宋_GB2312" w:hAnsi="仿宋_GB2312" w:eastAsia="仿宋_GB2312" w:cs="仿宋_GB2312"/>
                <w:kern w:val="0"/>
                <w:sz w:val="24"/>
                <w:szCs w:val="24"/>
              </w:rPr>
            </w:pPr>
          </w:p>
        </w:tc>
        <w:tc>
          <w:tcPr>
            <w:tcW w:w="805" w:type="dxa"/>
            <w:vAlign w:val="center"/>
          </w:tcPr>
          <w:p>
            <w:pPr>
              <w:spacing w:line="340" w:lineRule="atLeast"/>
              <w:rPr>
                <w:rFonts w:ascii="仿宋_GB2312" w:hAnsi="仿宋_GB2312" w:eastAsia="仿宋_GB2312" w:cs="仿宋_GB2312"/>
                <w:kern w:val="0"/>
                <w:sz w:val="24"/>
                <w:szCs w:val="24"/>
              </w:rPr>
            </w:pPr>
          </w:p>
        </w:tc>
        <w:tc>
          <w:tcPr>
            <w:tcW w:w="822" w:type="dxa"/>
            <w:vAlign w:val="center"/>
          </w:tcPr>
          <w:p>
            <w:pPr>
              <w:spacing w:line="340" w:lineRule="atLeast"/>
              <w:rPr>
                <w:rFonts w:ascii="仿宋_GB2312" w:hAnsi="仿宋_GB2312" w:eastAsia="仿宋_GB2312" w:cs="仿宋_GB2312"/>
                <w:kern w:val="0"/>
                <w:sz w:val="24"/>
                <w:szCs w:val="24"/>
              </w:rPr>
            </w:pPr>
          </w:p>
        </w:tc>
        <w:tc>
          <w:tcPr>
            <w:tcW w:w="1258" w:type="dxa"/>
            <w:vAlign w:val="center"/>
          </w:tcPr>
          <w:p>
            <w:pPr>
              <w:spacing w:line="340" w:lineRule="atLeast"/>
              <w:rPr>
                <w:rFonts w:ascii="仿宋_GB2312" w:hAnsi="仿宋_GB2312" w:eastAsia="仿宋_GB2312" w:cs="仿宋_GB2312"/>
                <w:kern w:val="0"/>
                <w:sz w:val="24"/>
                <w:szCs w:val="24"/>
              </w:rPr>
            </w:pPr>
          </w:p>
        </w:tc>
        <w:tc>
          <w:tcPr>
            <w:tcW w:w="2925" w:type="dxa"/>
            <w:vAlign w:val="center"/>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3" w:type="dxa"/>
            <w:vAlign w:val="center"/>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734" w:type="dxa"/>
            <w:vAlign w:val="center"/>
          </w:tcPr>
          <w:p>
            <w:pPr>
              <w:spacing w:line="340" w:lineRule="atLeast"/>
              <w:rPr>
                <w:rFonts w:ascii="仿宋_GB2312" w:hAnsi="仿宋_GB2312" w:eastAsia="仿宋_GB2312" w:cs="仿宋_GB2312"/>
                <w:kern w:val="0"/>
                <w:sz w:val="24"/>
                <w:szCs w:val="24"/>
              </w:rPr>
            </w:pPr>
          </w:p>
        </w:tc>
        <w:tc>
          <w:tcPr>
            <w:tcW w:w="1231" w:type="dxa"/>
            <w:vAlign w:val="center"/>
          </w:tcPr>
          <w:p>
            <w:pPr>
              <w:spacing w:line="340" w:lineRule="atLeast"/>
              <w:rPr>
                <w:rFonts w:ascii="仿宋_GB2312" w:hAnsi="仿宋_GB2312" w:eastAsia="仿宋_GB2312" w:cs="仿宋_GB2312"/>
                <w:kern w:val="0"/>
                <w:sz w:val="24"/>
                <w:szCs w:val="24"/>
              </w:rPr>
            </w:pPr>
          </w:p>
        </w:tc>
        <w:tc>
          <w:tcPr>
            <w:tcW w:w="805" w:type="dxa"/>
            <w:vAlign w:val="center"/>
          </w:tcPr>
          <w:p>
            <w:pPr>
              <w:spacing w:line="340" w:lineRule="atLeast"/>
              <w:rPr>
                <w:rFonts w:ascii="仿宋_GB2312" w:hAnsi="仿宋_GB2312" w:eastAsia="仿宋_GB2312" w:cs="仿宋_GB2312"/>
                <w:kern w:val="0"/>
                <w:sz w:val="24"/>
                <w:szCs w:val="24"/>
              </w:rPr>
            </w:pPr>
          </w:p>
        </w:tc>
        <w:tc>
          <w:tcPr>
            <w:tcW w:w="822" w:type="dxa"/>
            <w:vAlign w:val="center"/>
          </w:tcPr>
          <w:p>
            <w:pPr>
              <w:spacing w:line="340" w:lineRule="atLeast"/>
              <w:rPr>
                <w:rFonts w:ascii="仿宋_GB2312" w:hAnsi="仿宋_GB2312" w:eastAsia="仿宋_GB2312" w:cs="仿宋_GB2312"/>
                <w:kern w:val="0"/>
                <w:sz w:val="24"/>
                <w:szCs w:val="24"/>
              </w:rPr>
            </w:pPr>
          </w:p>
        </w:tc>
        <w:tc>
          <w:tcPr>
            <w:tcW w:w="1258" w:type="dxa"/>
            <w:vAlign w:val="center"/>
          </w:tcPr>
          <w:p>
            <w:pPr>
              <w:spacing w:line="340" w:lineRule="atLeast"/>
              <w:rPr>
                <w:rFonts w:ascii="仿宋_GB2312" w:hAnsi="仿宋_GB2312" w:eastAsia="仿宋_GB2312" w:cs="仿宋_GB2312"/>
                <w:kern w:val="0"/>
                <w:sz w:val="24"/>
                <w:szCs w:val="24"/>
              </w:rPr>
            </w:pPr>
          </w:p>
        </w:tc>
        <w:tc>
          <w:tcPr>
            <w:tcW w:w="2925" w:type="dxa"/>
            <w:vAlign w:val="center"/>
          </w:tcPr>
          <w:p>
            <w:pPr>
              <w:spacing w:line="340" w:lineRule="atLeast"/>
              <w:rPr>
                <w:rFonts w:ascii="仿宋_GB2312" w:hAnsi="仿宋_GB2312" w:eastAsia="仿宋_GB2312" w:cs="仿宋_GB2312"/>
                <w:kern w:val="0"/>
                <w:sz w:val="24"/>
                <w:szCs w:val="24"/>
              </w:rPr>
            </w:pPr>
          </w:p>
        </w:tc>
      </w:tr>
    </w:tbl>
    <w:p>
      <w:pPr>
        <w:rPr>
          <w:rFonts w:ascii="黑体" w:hAnsi="黑体" w:eastAsia="黑体" w:cs="黑体"/>
          <w:sz w:val="24"/>
          <w:szCs w:val="24"/>
        </w:rPr>
      </w:pPr>
    </w:p>
    <w:p>
      <w:pPr>
        <w:numPr>
          <w:ilvl w:val="255"/>
          <w:numId w:val="0"/>
        </w:numPr>
        <w:spacing w:line="340" w:lineRule="atLeast"/>
        <w:rPr>
          <w:rFonts w:hint="eastAsia" w:ascii="黑体" w:hAnsi="黑体" w:eastAsia="黑体" w:cs="黑体"/>
          <w:sz w:val="28"/>
          <w:szCs w:val="28"/>
        </w:rPr>
      </w:pPr>
    </w:p>
    <w:p>
      <w:pPr>
        <w:numPr>
          <w:ilvl w:val="255"/>
          <w:numId w:val="0"/>
        </w:numPr>
        <w:spacing w:line="340" w:lineRule="atLeast"/>
        <w:rPr>
          <w:rFonts w:hint="eastAsia" w:ascii="黑体" w:hAnsi="黑体" w:eastAsia="黑体" w:cs="黑体"/>
          <w:sz w:val="28"/>
          <w:szCs w:val="28"/>
        </w:rPr>
      </w:pPr>
    </w:p>
    <w:p>
      <w:pPr>
        <w:numPr>
          <w:ilvl w:val="255"/>
          <w:numId w:val="0"/>
        </w:numPr>
        <w:spacing w:line="340" w:lineRule="atLeast"/>
        <w:rPr>
          <w:rFonts w:ascii="黑体" w:hAnsi="黑体" w:eastAsia="黑体" w:cs="黑体"/>
          <w:sz w:val="28"/>
          <w:szCs w:val="28"/>
        </w:rPr>
      </w:pPr>
      <w:r>
        <w:rPr>
          <w:rFonts w:hint="eastAsia" w:ascii="黑体" w:hAnsi="黑体" w:eastAsia="黑体" w:cs="黑体"/>
          <w:sz w:val="28"/>
          <w:szCs w:val="28"/>
        </w:rPr>
        <w:t>三、课程目标（</w:t>
      </w:r>
      <w:r>
        <w:rPr>
          <w:rFonts w:ascii="Times New Roman" w:hAnsi="Times New Roman" w:eastAsia="黑体" w:cs="Times New Roman"/>
          <w:sz w:val="28"/>
          <w:szCs w:val="28"/>
        </w:rPr>
        <w:t>300</w:t>
      </w:r>
      <w:r>
        <w:rPr>
          <w:rFonts w:hint="eastAsia" w:ascii="黑体" w:hAnsi="黑体" w:eastAsia="黑体" w:cs="黑体"/>
          <w:sz w:val="28"/>
          <w:szCs w:val="28"/>
        </w:rPr>
        <w:t>字以内）</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8522" w:type="dxa"/>
          </w:tcPr>
          <w:p>
            <w:pPr>
              <w:spacing w:line="340" w:lineRule="atLeas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（结合本校办学定位、学生情况、专业人才培养要求，具体描述学习本课程后应该达到的知识、能力水平）</w:t>
            </w: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tc>
      </w:tr>
    </w:tbl>
    <w:p>
      <w:pPr>
        <w:numPr>
          <w:ilvl w:val="255"/>
          <w:numId w:val="0"/>
        </w:numPr>
        <w:spacing w:line="340" w:lineRule="atLeast"/>
        <w:rPr>
          <w:rFonts w:ascii="黑体" w:hAnsi="黑体" w:eastAsia="黑体" w:cs="黑体"/>
          <w:sz w:val="24"/>
          <w:szCs w:val="24"/>
        </w:rPr>
      </w:pPr>
    </w:p>
    <w:p>
      <w:pPr>
        <w:numPr>
          <w:ilvl w:val="255"/>
          <w:numId w:val="0"/>
        </w:numPr>
        <w:spacing w:line="340" w:lineRule="atLeast"/>
        <w:rPr>
          <w:rFonts w:ascii="黑体" w:hAnsi="黑体" w:eastAsia="黑体" w:cs="黑体"/>
          <w:sz w:val="28"/>
          <w:szCs w:val="28"/>
        </w:rPr>
      </w:pPr>
      <w:r>
        <w:rPr>
          <w:rFonts w:hint="eastAsia" w:ascii="黑体" w:hAnsi="黑体" w:eastAsia="黑体" w:cs="黑体"/>
          <w:sz w:val="28"/>
          <w:szCs w:val="28"/>
        </w:rPr>
        <w:t>四、课程建设及应用情况（</w:t>
      </w:r>
      <w:r>
        <w:rPr>
          <w:rFonts w:ascii="Times New Roman" w:hAnsi="Times New Roman" w:eastAsia="黑体" w:cs="Times New Roman"/>
          <w:sz w:val="28"/>
          <w:szCs w:val="28"/>
        </w:rPr>
        <w:t>20</w:t>
      </w:r>
      <w:r>
        <w:rPr>
          <w:rFonts w:hint="eastAsia" w:ascii="Times New Roman" w:hAnsi="Times New Roman" w:eastAsia="黑体" w:cs="Times New Roman"/>
          <w:sz w:val="28"/>
          <w:szCs w:val="28"/>
        </w:rPr>
        <w:t>00</w:t>
      </w:r>
      <w:r>
        <w:rPr>
          <w:rFonts w:hint="eastAsia" w:ascii="黑体" w:hAnsi="黑体" w:eastAsia="黑体" w:cs="黑体"/>
          <w:sz w:val="28"/>
          <w:szCs w:val="28"/>
        </w:rPr>
        <w:t>字以内）</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40" w:lineRule="atLeas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val="en-US" w:eastAsia="zh-CN"/>
              </w:rPr>
              <w:t>4.1</w:t>
            </w:r>
            <w:r>
              <w:rPr>
                <w:rFonts w:hint="eastAsia" w:ascii="仿宋_GB2312" w:hAnsi="仿宋_GB2312" w:eastAsia="仿宋_GB2312" w:cs="仿宋_GB2312"/>
                <w:kern w:val="0"/>
                <w:sz w:val="24"/>
                <w:szCs w:val="24"/>
              </w:rPr>
              <w:t>本课程</w:t>
            </w:r>
            <w:r>
              <w:rPr>
                <w:rFonts w:hint="eastAsia" w:ascii="仿宋_GB2312" w:hAnsi="仿宋_GB2312" w:eastAsia="仿宋_GB2312" w:cs="仿宋_GB2312"/>
                <w:b w:val="0"/>
                <w:bCs w:val="0"/>
                <w:color w:val="auto"/>
                <w:kern w:val="0"/>
                <w:sz w:val="24"/>
                <w:szCs w:val="24"/>
                <w:highlight w:val="none"/>
              </w:rPr>
              <w:t>的建设发展历程，</w:t>
            </w:r>
            <w:r>
              <w:rPr>
                <w:rFonts w:hint="eastAsia" w:ascii="仿宋_GB2312" w:hAnsi="仿宋_GB2312" w:eastAsia="仿宋_GB2312" w:cs="仿宋_GB2312"/>
                <w:b w:val="0"/>
                <w:bCs w:val="0"/>
                <w:color w:val="auto"/>
                <w:kern w:val="0"/>
                <w:sz w:val="24"/>
                <w:szCs w:val="24"/>
                <w:highlight w:val="none"/>
                <w:lang w:val="en-US" w:eastAsia="zh-CN"/>
              </w:rPr>
              <w:t>4.2</w:t>
            </w:r>
            <w:r>
              <w:rPr>
                <w:rFonts w:hint="eastAsia" w:ascii="仿宋_GB2312" w:hAnsi="仿宋_GB2312" w:eastAsia="仿宋_GB2312" w:cs="仿宋_GB2312"/>
                <w:b w:val="0"/>
                <w:bCs w:val="0"/>
                <w:color w:val="auto"/>
                <w:kern w:val="0"/>
                <w:sz w:val="24"/>
                <w:szCs w:val="24"/>
                <w:highlight w:val="none"/>
              </w:rPr>
              <w:t>课程与教学改革要解决的重点问题，</w:t>
            </w:r>
            <w:r>
              <w:rPr>
                <w:rFonts w:hint="eastAsia"/>
                <w:b w:val="0"/>
                <w:bCs w:val="0"/>
                <w:color w:val="auto"/>
                <w:highlight w:val="none"/>
                <w:lang w:val="en-US" w:eastAsia="zh-CN"/>
              </w:rPr>
              <w:t>4.3</w:t>
            </w:r>
            <w:r>
              <w:rPr>
                <w:rFonts w:hint="eastAsia" w:ascii="仿宋_GB2312" w:hAnsi="仿宋_GB2312" w:eastAsia="仿宋_GB2312" w:cs="仿宋_GB2312"/>
                <w:b w:val="0"/>
                <w:bCs w:val="0"/>
                <w:color w:val="auto"/>
                <w:kern w:val="0"/>
                <w:sz w:val="24"/>
                <w:szCs w:val="24"/>
                <w:highlight w:val="none"/>
              </w:rPr>
              <w:t>混合式教学设计，</w:t>
            </w:r>
            <w:r>
              <w:rPr>
                <w:rFonts w:hint="eastAsia" w:ascii="仿宋_GB2312" w:hAnsi="仿宋_GB2312" w:eastAsia="仿宋_GB2312" w:cs="仿宋_GB2312"/>
                <w:b w:val="0"/>
                <w:bCs w:val="0"/>
                <w:color w:val="auto"/>
                <w:kern w:val="0"/>
                <w:sz w:val="24"/>
                <w:szCs w:val="24"/>
                <w:highlight w:val="none"/>
                <w:lang w:val="en-US" w:eastAsia="zh-CN"/>
              </w:rPr>
              <w:t>4.4</w:t>
            </w:r>
            <w:r>
              <w:rPr>
                <w:rFonts w:hint="eastAsia" w:ascii="仿宋_GB2312" w:hAnsi="仿宋_GB2312" w:eastAsia="仿宋_GB2312" w:cs="仿宋_GB2312"/>
                <w:b w:val="0"/>
                <w:bCs w:val="0"/>
                <w:color w:val="auto"/>
                <w:kern w:val="0"/>
                <w:sz w:val="24"/>
                <w:szCs w:val="24"/>
                <w:highlight w:val="none"/>
              </w:rPr>
              <w:t>课程内容与资源建设及应用情况，教学方法改革，课</w:t>
            </w:r>
            <w:r>
              <w:rPr>
                <w:rFonts w:hint="eastAsia" w:ascii="仿宋_GB2312" w:hAnsi="仿宋_GB2312" w:eastAsia="仿宋_GB2312" w:cs="仿宋_GB2312"/>
                <w:kern w:val="0"/>
                <w:sz w:val="24"/>
                <w:szCs w:val="24"/>
              </w:rPr>
              <w:t>程教学内容及组织实施情况。课程成绩评定方式，课程评价及改革成效等情况）</w:t>
            </w: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tc>
      </w:tr>
    </w:tbl>
    <w:p>
      <w:pPr>
        <w:pStyle w:val="12"/>
        <w:numPr>
          <w:ilvl w:val="255"/>
          <w:numId w:val="0"/>
        </w:numPr>
        <w:spacing w:line="340" w:lineRule="atLeast"/>
        <w:rPr>
          <w:rFonts w:ascii="黑体" w:hAnsi="黑体" w:eastAsia="黑体" w:cs="黑体"/>
          <w:sz w:val="24"/>
          <w:szCs w:val="24"/>
        </w:rPr>
      </w:pPr>
    </w:p>
    <w:p>
      <w:pPr>
        <w:pStyle w:val="12"/>
        <w:numPr>
          <w:ilvl w:val="255"/>
          <w:numId w:val="0"/>
        </w:numPr>
        <w:spacing w:line="340" w:lineRule="atLeast"/>
        <w:rPr>
          <w:rFonts w:ascii="黑体" w:hAnsi="黑体" w:eastAsia="黑体" w:cs="黑体"/>
          <w:sz w:val="28"/>
          <w:szCs w:val="28"/>
        </w:rPr>
      </w:pPr>
      <w:r>
        <w:rPr>
          <w:rFonts w:hint="eastAsia" w:ascii="黑体" w:hAnsi="黑体" w:eastAsia="黑体" w:cs="黑体"/>
          <w:sz w:val="28"/>
          <w:szCs w:val="28"/>
        </w:rPr>
        <w:t>五、课程特色与创新（</w:t>
      </w:r>
      <w:r>
        <w:rPr>
          <w:rFonts w:hint="eastAsia" w:ascii="Times New Roman" w:hAnsi="Times New Roman" w:eastAsia="黑体" w:cs="Times New Roman"/>
          <w:sz w:val="28"/>
          <w:szCs w:val="28"/>
        </w:rPr>
        <w:t>500</w:t>
      </w:r>
      <w:r>
        <w:rPr>
          <w:rFonts w:hint="eastAsia" w:ascii="黑体" w:hAnsi="黑体" w:eastAsia="黑体" w:cs="黑体"/>
          <w:sz w:val="28"/>
          <w:szCs w:val="28"/>
        </w:rPr>
        <w:t>字以内）</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340" w:lineRule="atLeas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（概述本课程的特色及教学改革创新点）</w:t>
            </w: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tc>
      </w:tr>
    </w:tbl>
    <w:p>
      <w:pPr>
        <w:pStyle w:val="12"/>
        <w:numPr>
          <w:ilvl w:val="255"/>
          <w:numId w:val="0"/>
        </w:numPr>
        <w:spacing w:line="340" w:lineRule="atLeast"/>
        <w:rPr>
          <w:rFonts w:ascii="黑体" w:hAnsi="黑体" w:eastAsia="黑体" w:cs="黑体"/>
          <w:sz w:val="24"/>
          <w:szCs w:val="24"/>
        </w:rPr>
      </w:pPr>
    </w:p>
    <w:p>
      <w:pPr>
        <w:pStyle w:val="12"/>
        <w:numPr>
          <w:ilvl w:val="255"/>
          <w:numId w:val="0"/>
        </w:numPr>
        <w:spacing w:line="340" w:lineRule="atLeast"/>
        <w:rPr>
          <w:rFonts w:ascii="黑体" w:hAnsi="黑体" w:eastAsia="黑体" w:cs="黑体"/>
          <w:sz w:val="24"/>
          <w:szCs w:val="24"/>
        </w:rPr>
      </w:pPr>
    </w:p>
    <w:p>
      <w:pPr>
        <w:pStyle w:val="12"/>
        <w:numPr>
          <w:ilvl w:val="255"/>
          <w:numId w:val="0"/>
        </w:numPr>
        <w:spacing w:line="340" w:lineRule="atLeast"/>
        <w:rPr>
          <w:rFonts w:hint="eastAsia" w:ascii="黑体" w:hAnsi="黑体" w:eastAsia="黑体" w:cs="黑体"/>
          <w:sz w:val="28"/>
          <w:szCs w:val="28"/>
          <w:lang w:eastAsia="zh-CN"/>
        </w:rPr>
      </w:pPr>
      <w:r>
        <w:rPr>
          <w:rFonts w:hint="eastAsia" w:ascii="黑体" w:hAnsi="黑体" w:eastAsia="黑体" w:cs="黑体"/>
          <w:sz w:val="28"/>
          <w:szCs w:val="28"/>
          <w:lang w:val="en-US" w:eastAsia="zh-CN"/>
        </w:rPr>
        <w:t>六</w:t>
      </w:r>
      <w:r>
        <w:rPr>
          <w:rFonts w:hint="eastAsia" w:ascii="黑体" w:hAnsi="黑体" w:eastAsia="黑体" w:cs="黑体"/>
          <w:sz w:val="28"/>
          <w:szCs w:val="28"/>
        </w:rPr>
        <w:t>、附件材料清单</w:t>
      </w:r>
      <w:r>
        <w:rPr>
          <w:rFonts w:hint="eastAsia" w:ascii="黑体" w:hAnsi="黑体" w:eastAsia="黑体" w:cs="黑体"/>
          <w:sz w:val="28"/>
          <w:szCs w:val="28"/>
          <w:lang w:eastAsia="zh-CN"/>
        </w:rPr>
        <w:t>（</w:t>
      </w:r>
      <w:r>
        <w:rPr>
          <w:rFonts w:hint="eastAsia" w:ascii="黑体" w:hAnsi="黑体" w:eastAsia="黑体" w:cs="黑体"/>
          <w:sz w:val="28"/>
          <w:szCs w:val="28"/>
          <w:lang w:val="en-US" w:eastAsia="zh-CN"/>
        </w:rPr>
        <w:t>选填——附加分值</w:t>
      </w:r>
      <w:r>
        <w:rPr>
          <w:rFonts w:hint="eastAsia" w:ascii="黑体" w:hAnsi="黑体" w:eastAsia="黑体" w:cs="黑体"/>
          <w:sz w:val="28"/>
          <w:szCs w:val="28"/>
          <w:lang w:eastAsia="zh-CN"/>
        </w:rPr>
        <w:t>）</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tcPr>
          <w:p>
            <w:pPr>
              <w:pStyle w:val="12"/>
              <w:numPr>
                <w:ilvl w:val="255"/>
                <w:numId w:val="0"/>
              </w:numPr>
              <w:spacing w:line="340" w:lineRule="atLeast"/>
              <w:ind w:left="420" w:leftChars="200"/>
              <w:rPr>
                <w:rFonts w:hint="default" w:ascii="仿宋_GB2312" w:hAnsi="仿宋_GB2312" w:eastAsia="仿宋_GB2312" w:cs="仿宋_GB2312"/>
                <w:b/>
                <w:bCs/>
                <w:kern w:val="0"/>
                <w:sz w:val="24"/>
                <w:szCs w:val="24"/>
                <w:lang w:val="en-US" w:eastAsia="zh-CN"/>
              </w:rPr>
            </w:pPr>
            <w:r>
              <w:rPr>
                <w:rFonts w:hint="eastAsia" w:ascii="仿宋_GB2312" w:hAnsi="仿宋_GB2312" w:eastAsia="仿宋_GB2312" w:cs="仿宋_GB2312"/>
                <w:b/>
                <w:bCs/>
                <w:kern w:val="0"/>
                <w:sz w:val="24"/>
                <w:szCs w:val="24"/>
                <w:lang w:val="en-US" w:eastAsia="zh-CN"/>
              </w:rPr>
              <w:t>1</w:t>
            </w:r>
            <w:r>
              <w:rPr>
                <w:rFonts w:hint="eastAsia" w:ascii="仿宋_GB2312" w:hAnsi="仿宋_GB2312" w:eastAsia="仿宋_GB2312" w:cs="仿宋_GB2312"/>
                <w:b/>
                <w:bCs/>
                <w:kern w:val="0"/>
                <w:sz w:val="24"/>
                <w:szCs w:val="24"/>
              </w:rPr>
              <w:t>最近一学期的教学日历</w:t>
            </w:r>
            <w:r>
              <w:rPr>
                <w:rFonts w:hint="eastAsia" w:ascii="仿宋_GB2312" w:hAnsi="仿宋_GB2312" w:eastAsia="仿宋_GB2312" w:cs="仿宋_GB2312"/>
                <w:b/>
                <w:bCs/>
                <w:kern w:val="0"/>
                <w:sz w:val="24"/>
                <w:szCs w:val="24"/>
                <w:lang w:val="en-US" w:eastAsia="zh-CN"/>
              </w:rPr>
              <w:t>(线上线下课程内容以及学时分布)</w:t>
            </w:r>
          </w:p>
          <w:p>
            <w:pPr>
              <w:pStyle w:val="12"/>
              <w:numPr>
                <w:ilvl w:val="255"/>
                <w:numId w:val="0"/>
              </w:numPr>
              <w:spacing w:line="340" w:lineRule="atLeast"/>
              <w:ind w:left="420" w:leftChars="200"/>
              <w:rPr>
                <w:rFonts w:hint="eastAsia" w:ascii="仿宋_GB2312" w:hAnsi="仿宋_GB2312" w:eastAsia="仿宋_GB2312" w:cs="仿宋_GB2312"/>
                <w:b/>
                <w:bCs/>
                <w:w w:val="95"/>
                <w:kern w:val="0"/>
                <w:sz w:val="24"/>
                <w:szCs w:val="24"/>
                <w:lang w:val="en-US" w:eastAsia="zh-CN"/>
              </w:rPr>
            </w:pPr>
            <w:r>
              <w:rPr>
                <w:rFonts w:hint="eastAsia" w:ascii="仿宋_GB2312" w:hAnsi="仿宋_GB2312" w:eastAsia="仿宋_GB2312" w:cs="仿宋_GB2312"/>
                <w:b/>
                <w:bCs/>
                <w:kern w:val="0"/>
                <w:sz w:val="24"/>
                <w:szCs w:val="24"/>
                <w:lang w:val="en-US" w:eastAsia="zh-CN"/>
              </w:rPr>
              <w:t>2</w:t>
            </w:r>
            <w:r>
              <w:rPr>
                <w:rFonts w:hint="eastAsia" w:ascii="仿宋_GB2312" w:hAnsi="仿宋_GB2312" w:eastAsia="仿宋_GB2312" w:cs="仿宋_GB2312"/>
                <w:b/>
                <w:bCs/>
                <w:kern w:val="0"/>
                <w:sz w:val="24"/>
                <w:szCs w:val="24"/>
              </w:rPr>
              <w:t>最近两学期的学生成绩分布统计</w:t>
            </w:r>
            <w:bookmarkStart w:id="0" w:name="_GoBack"/>
            <w:bookmarkEnd w:id="0"/>
          </w:p>
        </w:tc>
      </w:tr>
    </w:tbl>
    <w:p>
      <w:pPr>
        <w:spacing w:line="560" w:lineRule="exact"/>
        <w:rPr>
          <w:rStyle w:val="9"/>
          <w:rFonts w:ascii="仿宋" w:hAnsi="仿宋" w:eastAsia="仿宋"/>
          <w:b w:val="0"/>
          <w:bCs w:val="0"/>
          <w:sz w:val="32"/>
          <w:szCs w:val="32"/>
        </w:rPr>
        <w:sectPr>
          <w:pgSz w:w="11906" w:h="16838"/>
          <w:pgMar w:top="1440" w:right="1800" w:bottom="1440" w:left="1800" w:header="851" w:footer="992" w:gutter="0"/>
          <w:cols w:space="425" w:num="1"/>
          <w:docGrid w:type="lines" w:linePitch="312" w:charSpace="0"/>
        </w:sectPr>
      </w:pPr>
    </w:p>
    <w:p>
      <w:pPr>
        <w:tabs>
          <w:tab w:val="left" w:pos="3176"/>
        </w:tabs>
        <w:spacing w:line="560" w:lineRule="exact"/>
        <w:rPr>
          <w:rFonts w:hint="eastAsia" w:ascii="仿宋" w:hAnsi="仿宋" w:eastAsia="仿宋"/>
          <w:sz w:val="32"/>
          <w:szCs w:val="32"/>
          <w:lang w:eastAsia="zh-CN"/>
        </w:rPr>
      </w:pPr>
      <w:r>
        <w:rPr>
          <w:rFonts w:hint="eastAsia" w:ascii="仿宋" w:hAnsi="仿宋" w:eastAsia="仿宋"/>
          <w:sz w:val="32"/>
          <w:szCs w:val="32"/>
        </w:rPr>
        <w:t>附件</w:t>
      </w:r>
      <w:r>
        <w:rPr>
          <w:rFonts w:hint="eastAsia" w:ascii="仿宋" w:hAnsi="仿宋" w:eastAsia="仿宋"/>
          <w:sz w:val="32"/>
          <w:szCs w:val="32"/>
          <w:lang w:val="en-US" w:eastAsia="zh-CN"/>
        </w:rPr>
        <w:t>3</w:t>
      </w:r>
      <w:r>
        <w:rPr>
          <w:rFonts w:hint="eastAsia" w:ascii="仿宋" w:hAnsi="仿宋" w:eastAsia="仿宋"/>
          <w:sz w:val="32"/>
          <w:szCs w:val="32"/>
        </w:rPr>
        <w:t>：</w:t>
      </w:r>
      <w:r>
        <w:rPr>
          <w:rFonts w:hint="eastAsia" w:ascii="仿宋" w:hAnsi="仿宋" w:eastAsia="仿宋"/>
          <w:sz w:val="32"/>
          <w:szCs w:val="32"/>
          <w:lang w:eastAsia="zh-CN"/>
        </w:rPr>
        <w:tab/>
      </w:r>
    </w:p>
    <w:p>
      <w:pPr>
        <w:pStyle w:val="12"/>
        <w:numPr>
          <w:ilvl w:val="0"/>
          <w:numId w:val="0"/>
        </w:numPr>
        <w:tabs>
          <w:tab w:val="left" w:pos="1259"/>
        </w:tabs>
        <w:spacing w:before="1" w:after="0" w:line="240" w:lineRule="auto"/>
        <w:ind w:leftChars="200" w:right="0" w:rightChars="0"/>
        <w:jc w:val="center"/>
        <w:rPr>
          <w:b/>
          <w:sz w:val="27"/>
        </w:rPr>
      </w:pPr>
      <w:r>
        <w:rPr>
          <w:rFonts w:hint="eastAsia"/>
          <w:b/>
          <w:color w:val="333333"/>
          <w:sz w:val="27"/>
          <w:lang w:val="en-US" w:eastAsia="zh-CN"/>
        </w:rPr>
        <w:t>现场答辩</w:t>
      </w:r>
      <w:r>
        <w:rPr>
          <w:b/>
          <w:color w:val="333333"/>
          <w:sz w:val="27"/>
        </w:rPr>
        <w:t>评审指标细则</w:t>
      </w:r>
    </w:p>
    <w:p>
      <w:pPr>
        <w:pStyle w:val="3"/>
        <w:spacing w:before="11" w:after="1"/>
        <w:rPr>
          <w:rFonts w:ascii="宋体"/>
          <w:b/>
          <w:sz w:val="10"/>
        </w:rPr>
      </w:pPr>
    </w:p>
    <w:tbl>
      <w:tblPr>
        <w:tblStyle w:val="6"/>
        <w:tblW w:w="0" w:type="auto"/>
        <w:tblInd w:w="48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18"/>
        <w:gridCol w:w="686"/>
        <w:gridCol w:w="7226"/>
        <w:gridCol w:w="5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1418" w:type="dxa"/>
            <w:vAlign w:val="center"/>
          </w:tcPr>
          <w:p>
            <w:pPr>
              <w:pStyle w:val="13"/>
              <w:spacing w:before="165"/>
              <w:ind w:left="386"/>
              <w:jc w:val="center"/>
              <w:rPr>
                <w:sz w:val="16"/>
              </w:rPr>
            </w:pPr>
            <w:r>
              <w:rPr>
                <w:color w:val="333333"/>
                <w:sz w:val="16"/>
              </w:rPr>
              <w:t>一级指标</w:t>
            </w:r>
          </w:p>
        </w:tc>
        <w:tc>
          <w:tcPr>
            <w:tcW w:w="686" w:type="dxa"/>
            <w:vAlign w:val="center"/>
          </w:tcPr>
          <w:p>
            <w:pPr>
              <w:pStyle w:val="13"/>
              <w:spacing w:before="9"/>
              <w:ind w:left="55" w:right="40"/>
              <w:jc w:val="center"/>
              <w:rPr>
                <w:sz w:val="16"/>
              </w:rPr>
            </w:pPr>
            <w:r>
              <w:rPr>
                <w:color w:val="333333"/>
                <w:sz w:val="16"/>
              </w:rPr>
              <w:t>二级指</w:t>
            </w:r>
          </w:p>
          <w:p>
            <w:pPr>
              <w:pStyle w:val="13"/>
              <w:spacing w:before="17" w:line="282" w:lineRule="exact"/>
              <w:ind w:left="15"/>
              <w:jc w:val="center"/>
              <w:rPr>
                <w:sz w:val="16"/>
              </w:rPr>
            </w:pPr>
            <w:r>
              <w:rPr>
                <w:color w:val="333333"/>
                <w:w w:val="100"/>
                <w:sz w:val="16"/>
              </w:rPr>
              <w:t>标</w:t>
            </w:r>
          </w:p>
        </w:tc>
        <w:tc>
          <w:tcPr>
            <w:tcW w:w="7226" w:type="dxa"/>
            <w:vAlign w:val="center"/>
          </w:tcPr>
          <w:p>
            <w:pPr>
              <w:pStyle w:val="13"/>
              <w:spacing w:before="165"/>
              <w:ind w:left="3140" w:right="3125"/>
              <w:jc w:val="center"/>
              <w:rPr>
                <w:sz w:val="16"/>
              </w:rPr>
            </w:pPr>
            <w:r>
              <w:rPr>
                <w:color w:val="333333"/>
                <w:sz w:val="16"/>
              </w:rPr>
              <w:t>观测点及描述</w:t>
            </w:r>
          </w:p>
        </w:tc>
        <w:tc>
          <w:tcPr>
            <w:tcW w:w="545" w:type="dxa"/>
            <w:vAlign w:val="center"/>
          </w:tcPr>
          <w:p>
            <w:pPr>
              <w:pStyle w:val="13"/>
              <w:spacing w:before="165"/>
              <w:ind w:left="74"/>
              <w:jc w:val="center"/>
              <w:rPr>
                <w:sz w:val="16"/>
              </w:rPr>
            </w:pPr>
            <w:r>
              <w:rPr>
                <w:color w:val="333333"/>
                <w:sz w:val="16"/>
              </w:rPr>
              <w:t>分值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418" w:type="dxa"/>
            <w:vMerge w:val="restart"/>
            <w:vAlign w:val="center"/>
          </w:tcPr>
          <w:p>
            <w:pPr>
              <w:pStyle w:val="13"/>
              <w:spacing w:before="5"/>
              <w:jc w:val="center"/>
              <w:rPr>
                <w:rFonts w:ascii="宋体"/>
                <w:b/>
                <w:sz w:val="26"/>
              </w:rPr>
            </w:pPr>
          </w:p>
          <w:p>
            <w:pPr>
              <w:pStyle w:val="13"/>
              <w:spacing w:line="254" w:lineRule="auto"/>
              <w:ind w:left="74" w:right="33"/>
              <w:jc w:val="center"/>
              <w:rPr>
                <w:sz w:val="16"/>
              </w:rPr>
            </w:pPr>
            <w:r>
              <w:rPr>
                <w:color w:val="333333"/>
                <w:sz w:val="16"/>
              </w:rPr>
              <w:t>一、课程目标符合新时代人才培养要 求 15 分</w:t>
            </w:r>
          </w:p>
        </w:tc>
        <w:tc>
          <w:tcPr>
            <w:tcW w:w="686" w:type="dxa"/>
            <w:vAlign w:val="center"/>
          </w:tcPr>
          <w:p>
            <w:pPr>
              <w:pStyle w:val="13"/>
              <w:spacing w:before="9" w:line="282" w:lineRule="exact"/>
              <w:ind w:left="55" w:right="40"/>
              <w:jc w:val="center"/>
              <w:rPr>
                <w:sz w:val="16"/>
              </w:rPr>
            </w:pPr>
            <w:r>
              <w:rPr>
                <w:color w:val="333333"/>
                <w:sz w:val="16"/>
              </w:rPr>
              <w:t>1-1</w:t>
            </w:r>
          </w:p>
        </w:tc>
        <w:tc>
          <w:tcPr>
            <w:tcW w:w="7226" w:type="dxa"/>
            <w:vAlign w:val="center"/>
          </w:tcPr>
          <w:p>
            <w:pPr>
              <w:pStyle w:val="13"/>
              <w:spacing w:before="9" w:line="282" w:lineRule="exact"/>
              <w:ind w:left="74"/>
              <w:jc w:val="both"/>
              <w:rPr>
                <w:sz w:val="16"/>
              </w:rPr>
            </w:pPr>
            <w:r>
              <w:rPr>
                <w:color w:val="333333"/>
                <w:sz w:val="16"/>
              </w:rPr>
              <w:t>符合学校办学定位和人才培养目标，坚持立德树人。</w:t>
            </w:r>
          </w:p>
        </w:tc>
        <w:tc>
          <w:tcPr>
            <w:tcW w:w="545" w:type="dxa"/>
            <w:vAlign w:val="center"/>
          </w:tcPr>
          <w:p>
            <w:pPr>
              <w:pStyle w:val="13"/>
              <w:spacing w:before="165"/>
              <w:ind w:left="50" w:leftChars="0" w:right="135" w:rightChars="0"/>
              <w:jc w:val="center"/>
              <w:rPr>
                <w:rFonts w:hint="eastAsia"/>
                <w:color w:val="333333"/>
                <w:sz w:val="11"/>
                <w:szCs w:val="20"/>
                <w:lang w:val="en-US" w:eastAsia="zh-CN"/>
              </w:rPr>
            </w:pPr>
            <w:r>
              <w:rPr>
                <w:rFonts w:hint="eastAsia"/>
                <w:color w:val="333333"/>
                <w:sz w:val="11"/>
                <w:szCs w:val="20"/>
                <w:lang w:val="en-US" w:eastAsia="zh-CN"/>
              </w:rPr>
              <w:t>5 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1418" w:type="dxa"/>
            <w:vMerge w:val="continue"/>
            <w:tcBorders>
              <w:top w:val="nil"/>
            </w:tcBorders>
            <w:vAlign w:val="center"/>
          </w:tcPr>
          <w:p>
            <w:pPr>
              <w:jc w:val="center"/>
              <w:rPr>
                <w:sz w:val="2"/>
                <w:szCs w:val="2"/>
              </w:rPr>
            </w:pPr>
          </w:p>
        </w:tc>
        <w:tc>
          <w:tcPr>
            <w:tcW w:w="686" w:type="dxa"/>
            <w:vAlign w:val="center"/>
          </w:tcPr>
          <w:p>
            <w:pPr>
              <w:pStyle w:val="13"/>
              <w:spacing w:before="167"/>
              <w:ind w:left="55" w:right="40"/>
              <w:jc w:val="center"/>
              <w:rPr>
                <w:sz w:val="16"/>
              </w:rPr>
            </w:pPr>
            <w:r>
              <w:rPr>
                <w:color w:val="333333"/>
                <w:sz w:val="16"/>
              </w:rPr>
              <w:t>1-2</w:t>
            </w:r>
          </w:p>
        </w:tc>
        <w:tc>
          <w:tcPr>
            <w:tcW w:w="7226" w:type="dxa"/>
            <w:vAlign w:val="center"/>
          </w:tcPr>
          <w:p>
            <w:pPr>
              <w:pStyle w:val="13"/>
              <w:spacing w:before="11"/>
              <w:ind w:left="74"/>
              <w:jc w:val="both"/>
              <w:rPr>
                <w:sz w:val="16"/>
              </w:rPr>
            </w:pPr>
            <w:r>
              <w:rPr>
                <w:color w:val="333333"/>
                <w:spacing w:val="-10"/>
                <w:sz w:val="16"/>
              </w:rPr>
              <w:t>坚持知识、能力、素质有机融合，注重提升课程的高阶性、突出课程的创新性、增加课程的挑战度，契</w:t>
            </w:r>
          </w:p>
          <w:p>
            <w:pPr>
              <w:pStyle w:val="13"/>
              <w:spacing w:before="18" w:line="282" w:lineRule="exact"/>
              <w:ind w:left="74"/>
              <w:jc w:val="both"/>
              <w:rPr>
                <w:sz w:val="16"/>
              </w:rPr>
            </w:pPr>
            <w:r>
              <w:rPr>
                <w:color w:val="333333"/>
                <w:sz w:val="16"/>
              </w:rPr>
              <w:t>合学生解决复杂问题等综合能力养成要求。</w:t>
            </w:r>
          </w:p>
        </w:tc>
        <w:tc>
          <w:tcPr>
            <w:tcW w:w="545" w:type="dxa"/>
            <w:vAlign w:val="center"/>
          </w:tcPr>
          <w:p>
            <w:pPr>
              <w:pStyle w:val="13"/>
              <w:spacing w:before="165"/>
              <w:ind w:left="50" w:leftChars="0" w:right="135" w:rightChars="0"/>
              <w:jc w:val="center"/>
              <w:rPr>
                <w:rFonts w:hint="eastAsia"/>
                <w:color w:val="333333"/>
                <w:sz w:val="11"/>
                <w:szCs w:val="20"/>
                <w:lang w:val="en-US" w:eastAsia="zh-CN"/>
              </w:rPr>
            </w:pPr>
            <w:r>
              <w:rPr>
                <w:rFonts w:hint="eastAsia"/>
                <w:color w:val="333333"/>
                <w:sz w:val="11"/>
                <w:szCs w:val="20"/>
                <w:lang w:val="en-US" w:eastAsia="zh-CN"/>
              </w:rPr>
              <w:t>5 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9" w:hRule="atLeast"/>
        </w:trPr>
        <w:tc>
          <w:tcPr>
            <w:tcW w:w="1418" w:type="dxa"/>
            <w:vMerge w:val="continue"/>
            <w:tcBorders>
              <w:top w:val="nil"/>
            </w:tcBorders>
            <w:vAlign w:val="center"/>
          </w:tcPr>
          <w:p>
            <w:pPr>
              <w:jc w:val="center"/>
              <w:rPr>
                <w:sz w:val="2"/>
                <w:szCs w:val="2"/>
              </w:rPr>
            </w:pPr>
          </w:p>
        </w:tc>
        <w:tc>
          <w:tcPr>
            <w:tcW w:w="686" w:type="dxa"/>
            <w:vAlign w:val="center"/>
          </w:tcPr>
          <w:p>
            <w:pPr>
              <w:pStyle w:val="13"/>
              <w:spacing w:before="166"/>
              <w:ind w:left="55" w:right="40"/>
              <w:jc w:val="center"/>
              <w:rPr>
                <w:sz w:val="16"/>
              </w:rPr>
            </w:pPr>
            <w:r>
              <w:rPr>
                <w:color w:val="333333"/>
                <w:sz w:val="16"/>
              </w:rPr>
              <w:t>1-3</w:t>
            </w:r>
          </w:p>
        </w:tc>
        <w:tc>
          <w:tcPr>
            <w:tcW w:w="7226" w:type="dxa"/>
            <w:vAlign w:val="center"/>
          </w:tcPr>
          <w:p>
            <w:pPr>
              <w:pStyle w:val="13"/>
              <w:spacing w:before="17" w:line="282" w:lineRule="exact"/>
              <w:ind w:left="74"/>
              <w:jc w:val="both"/>
              <w:rPr>
                <w:rFonts w:hint="eastAsia" w:eastAsia="微软雅黑"/>
                <w:sz w:val="16"/>
                <w:lang w:eastAsia="zh-CN"/>
              </w:rPr>
            </w:pPr>
            <w:r>
              <w:rPr>
                <w:color w:val="333333"/>
                <w:spacing w:val="-10"/>
                <w:sz w:val="16"/>
              </w:rPr>
              <w:t>目标描述准确具体</w:t>
            </w:r>
            <w:r>
              <w:rPr>
                <w:rFonts w:hint="eastAsia"/>
                <w:color w:val="333333"/>
                <w:spacing w:val="-10"/>
                <w:sz w:val="16"/>
                <w:lang w:eastAsia="zh-CN"/>
              </w:rPr>
              <w:t>。</w:t>
            </w:r>
          </w:p>
        </w:tc>
        <w:tc>
          <w:tcPr>
            <w:tcW w:w="545" w:type="dxa"/>
            <w:vAlign w:val="center"/>
          </w:tcPr>
          <w:p>
            <w:pPr>
              <w:pStyle w:val="13"/>
              <w:spacing w:before="165"/>
              <w:ind w:left="50" w:leftChars="0" w:right="135" w:rightChars="0"/>
              <w:jc w:val="center"/>
              <w:rPr>
                <w:rFonts w:hint="eastAsia"/>
                <w:color w:val="333333"/>
                <w:sz w:val="11"/>
                <w:szCs w:val="20"/>
                <w:lang w:val="en-US" w:eastAsia="zh-CN"/>
              </w:rPr>
            </w:pPr>
            <w:r>
              <w:rPr>
                <w:rFonts w:hint="eastAsia"/>
                <w:color w:val="333333"/>
                <w:sz w:val="11"/>
                <w:szCs w:val="20"/>
                <w:lang w:val="en-US" w:eastAsia="zh-CN"/>
              </w:rPr>
              <w:t>5 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418" w:type="dxa"/>
            <w:vMerge w:val="restart"/>
            <w:vAlign w:val="center"/>
          </w:tcPr>
          <w:p>
            <w:pPr>
              <w:pStyle w:val="13"/>
              <w:spacing w:before="2"/>
              <w:jc w:val="center"/>
              <w:rPr>
                <w:rFonts w:ascii="宋体"/>
                <w:b/>
                <w:sz w:val="26"/>
              </w:rPr>
            </w:pPr>
          </w:p>
          <w:p>
            <w:pPr>
              <w:pStyle w:val="13"/>
              <w:spacing w:line="254" w:lineRule="auto"/>
              <w:ind w:left="74" w:right="57"/>
              <w:jc w:val="center"/>
              <w:rPr>
                <w:sz w:val="16"/>
              </w:rPr>
            </w:pPr>
            <w:r>
              <w:rPr>
                <w:color w:val="333333"/>
                <w:spacing w:val="-4"/>
                <w:sz w:val="16"/>
              </w:rPr>
              <w:t>二、授课教师</w:t>
            </w:r>
            <w:r>
              <w:rPr>
                <w:color w:val="333333"/>
                <w:spacing w:val="-3"/>
                <w:sz w:val="16"/>
              </w:rPr>
              <w:t>（</w:t>
            </w:r>
            <w:r>
              <w:rPr>
                <w:color w:val="333333"/>
                <w:spacing w:val="-16"/>
                <w:sz w:val="16"/>
              </w:rPr>
              <w:t>团</w:t>
            </w:r>
            <w:r>
              <w:rPr>
                <w:color w:val="333333"/>
                <w:sz w:val="16"/>
              </w:rPr>
              <w:t>队</w:t>
            </w:r>
            <w:r>
              <w:rPr>
                <w:color w:val="333333"/>
                <w:spacing w:val="-13"/>
                <w:sz w:val="16"/>
              </w:rPr>
              <w:t>）</w:t>
            </w:r>
            <w:r>
              <w:rPr>
                <w:color w:val="333333"/>
                <w:spacing w:val="-6"/>
                <w:sz w:val="16"/>
              </w:rPr>
              <w:t>切实投入教学</w:t>
            </w:r>
            <w:r>
              <w:rPr>
                <w:color w:val="333333"/>
                <w:sz w:val="16"/>
              </w:rPr>
              <w:t>改 革</w:t>
            </w:r>
            <w:r>
              <w:rPr>
                <w:rFonts w:hint="eastAsia"/>
                <w:color w:val="333333"/>
                <w:sz w:val="16"/>
                <w:lang w:val="en-US" w:eastAsia="zh-CN"/>
              </w:rPr>
              <w:t>15</w:t>
            </w:r>
            <w:r>
              <w:rPr>
                <w:color w:val="333333"/>
                <w:spacing w:val="-12"/>
                <w:sz w:val="16"/>
              </w:rPr>
              <w:t xml:space="preserve"> 分</w:t>
            </w:r>
          </w:p>
        </w:tc>
        <w:tc>
          <w:tcPr>
            <w:tcW w:w="686" w:type="dxa"/>
            <w:vAlign w:val="center"/>
          </w:tcPr>
          <w:p>
            <w:pPr>
              <w:pStyle w:val="13"/>
              <w:spacing w:before="9" w:line="282" w:lineRule="exact"/>
              <w:ind w:left="55" w:right="40"/>
              <w:jc w:val="center"/>
              <w:rPr>
                <w:sz w:val="16"/>
              </w:rPr>
            </w:pPr>
            <w:r>
              <w:rPr>
                <w:color w:val="333333"/>
                <w:sz w:val="16"/>
              </w:rPr>
              <w:t>2-1</w:t>
            </w:r>
          </w:p>
        </w:tc>
        <w:tc>
          <w:tcPr>
            <w:tcW w:w="7226" w:type="dxa"/>
            <w:vAlign w:val="center"/>
          </w:tcPr>
          <w:p>
            <w:pPr>
              <w:pStyle w:val="13"/>
              <w:spacing w:before="9" w:line="282" w:lineRule="exact"/>
              <w:ind w:left="74"/>
              <w:jc w:val="both"/>
              <w:rPr>
                <w:sz w:val="16"/>
              </w:rPr>
            </w:pPr>
            <w:r>
              <w:rPr>
                <w:color w:val="333333"/>
                <w:sz w:val="16"/>
              </w:rPr>
              <w:t>秉持学生中心、产出导向、持续改进的理念。</w:t>
            </w:r>
          </w:p>
        </w:tc>
        <w:tc>
          <w:tcPr>
            <w:tcW w:w="545" w:type="dxa"/>
            <w:vAlign w:val="center"/>
          </w:tcPr>
          <w:p>
            <w:pPr>
              <w:pStyle w:val="13"/>
              <w:spacing w:before="165"/>
              <w:ind w:left="50" w:leftChars="0" w:right="135" w:rightChars="0"/>
              <w:jc w:val="center"/>
              <w:rPr>
                <w:rFonts w:hint="eastAsia"/>
                <w:color w:val="333333"/>
                <w:sz w:val="11"/>
                <w:szCs w:val="20"/>
                <w:lang w:val="en-US" w:eastAsia="zh-CN"/>
              </w:rPr>
            </w:pPr>
            <w:r>
              <w:rPr>
                <w:rFonts w:hint="eastAsia"/>
                <w:color w:val="333333"/>
                <w:sz w:val="11"/>
                <w:szCs w:val="20"/>
                <w:lang w:val="en-US" w:eastAsia="zh-CN"/>
              </w:rPr>
              <w:t>5 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2" w:hRule="atLeast"/>
        </w:trPr>
        <w:tc>
          <w:tcPr>
            <w:tcW w:w="1418" w:type="dxa"/>
            <w:vMerge w:val="continue"/>
            <w:tcBorders>
              <w:top w:val="nil"/>
            </w:tcBorders>
            <w:vAlign w:val="center"/>
          </w:tcPr>
          <w:p>
            <w:pPr>
              <w:jc w:val="center"/>
              <w:rPr>
                <w:sz w:val="2"/>
                <w:szCs w:val="2"/>
              </w:rPr>
            </w:pPr>
          </w:p>
        </w:tc>
        <w:tc>
          <w:tcPr>
            <w:tcW w:w="686" w:type="dxa"/>
            <w:vAlign w:val="center"/>
          </w:tcPr>
          <w:p>
            <w:pPr>
              <w:pStyle w:val="13"/>
              <w:spacing w:before="167"/>
              <w:ind w:left="55" w:right="40"/>
              <w:jc w:val="center"/>
              <w:rPr>
                <w:sz w:val="16"/>
              </w:rPr>
            </w:pPr>
            <w:r>
              <w:rPr>
                <w:color w:val="333333"/>
                <w:sz w:val="16"/>
              </w:rPr>
              <w:t>2-3</w:t>
            </w:r>
          </w:p>
        </w:tc>
        <w:tc>
          <w:tcPr>
            <w:tcW w:w="7226" w:type="dxa"/>
            <w:vAlign w:val="center"/>
          </w:tcPr>
          <w:p>
            <w:pPr>
              <w:pStyle w:val="13"/>
              <w:spacing w:before="11"/>
              <w:ind w:left="74"/>
              <w:jc w:val="both"/>
              <w:rPr>
                <w:sz w:val="16"/>
              </w:rPr>
            </w:pPr>
            <w:r>
              <w:rPr>
                <w:color w:val="333333"/>
                <w:spacing w:val="-7"/>
                <w:sz w:val="16"/>
              </w:rPr>
              <w:t>教学改革意识强烈，能够主动运用新技术，创新教学方法提高教学效率、提升教学质量，教学能力有显</w:t>
            </w:r>
          </w:p>
          <w:p>
            <w:pPr>
              <w:pStyle w:val="13"/>
              <w:spacing w:before="18" w:line="282" w:lineRule="exact"/>
              <w:ind w:left="74"/>
              <w:jc w:val="both"/>
              <w:rPr>
                <w:sz w:val="16"/>
              </w:rPr>
            </w:pPr>
            <w:r>
              <w:rPr>
                <w:color w:val="333333"/>
                <w:sz w:val="16"/>
              </w:rPr>
              <w:t>著提升。</w:t>
            </w:r>
          </w:p>
        </w:tc>
        <w:tc>
          <w:tcPr>
            <w:tcW w:w="545" w:type="dxa"/>
            <w:vAlign w:val="center"/>
          </w:tcPr>
          <w:p>
            <w:pPr>
              <w:pStyle w:val="13"/>
              <w:spacing w:before="165"/>
              <w:ind w:left="50" w:leftChars="0" w:right="135" w:rightChars="0"/>
              <w:jc w:val="center"/>
              <w:rPr>
                <w:rFonts w:hint="eastAsia"/>
                <w:color w:val="333333"/>
                <w:sz w:val="11"/>
                <w:szCs w:val="20"/>
                <w:lang w:val="en-US" w:eastAsia="zh-CN"/>
              </w:rPr>
            </w:pPr>
            <w:r>
              <w:rPr>
                <w:rFonts w:hint="eastAsia"/>
                <w:color w:val="333333"/>
                <w:sz w:val="11"/>
                <w:szCs w:val="20"/>
                <w:lang w:val="en-US" w:eastAsia="zh-CN"/>
              </w:rPr>
              <w:t>10分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1418" w:type="dxa"/>
            <w:vMerge w:val="restart"/>
            <w:vAlign w:val="center"/>
          </w:tcPr>
          <w:p>
            <w:pPr>
              <w:pStyle w:val="13"/>
              <w:jc w:val="center"/>
              <w:rPr>
                <w:rFonts w:ascii="宋体"/>
                <w:b/>
                <w:sz w:val="20"/>
              </w:rPr>
            </w:pPr>
          </w:p>
          <w:p>
            <w:pPr>
              <w:pStyle w:val="13"/>
              <w:spacing w:before="10"/>
              <w:jc w:val="center"/>
              <w:rPr>
                <w:rFonts w:ascii="宋体"/>
                <w:b/>
                <w:sz w:val="17"/>
              </w:rPr>
            </w:pPr>
          </w:p>
          <w:p>
            <w:pPr>
              <w:pStyle w:val="13"/>
              <w:spacing w:line="254" w:lineRule="auto"/>
              <w:ind w:left="74" w:right="24"/>
              <w:jc w:val="center"/>
              <w:rPr>
                <w:sz w:val="16"/>
              </w:rPr>
            </w:pPr>
            <w:r>
              <w:rPr>
                <w:color w:val="333333"/>
                <w:sz w:val="16"/>
              </w:rPr>
              <w:t xml:space="preserve">三、课程内容与时俱 进 </w:t>
            </w:r>
            <w:r>
              <w:rPr>
                <w:rFonts w:hint="eastAsia"/>
                <w:color w:val="333333"/>
                <w:sz w:val="16"/>
                <w:lang w:val="en-US" w:eastAsia="zh-CN"/>
              </w:rPr>
              <w:t>30</w:t>
            </w:r>
            <w:r>
              <w:rPr>
                <w:color w:val="333333"/>
                <w:sz w:val="16"/>
              </w:rPr>
              <w:t>分</w:t>
            </w:r>
          </w:p>
        </w:tc>
        <w:tc>
          <w:tcPr>
            <w:tcW w:w="686" w:type="dxa"/>
            <w:vAlign w:val="center"/>
          </w:tcPr>
          <w:p>
            <w:pPr>
              <w:pStyle w:val="13"/>
              <w:spacing w:before="165"/>
              <w:ind w:left="55" w:right="40"/>
              <w:jc w:val="center"/>
              <w:rPr>
                <w:sz w:val="16"/>
              </w:rPr>
            </w:pPr>
            <w:r>
              <w:rPr>
                <w:color w:val="333333"/>
                <w:sz w:val="16"/>
              </w:rPr>
              <w:t>3-1</w:t>
            </w:r>
          </w:p>
        </w:tc>
        <w:tc>
          <w:tcPr>
            <w:tcW w:w="7226" w:type="dxa"/>
            <w:vAlign w:val="center"/>
          </w:tcPr>
          <w:p>
            <w:pPr>
              <w:pStyle w:val="13"/>
              <w:spacing w:before="9"/>
              <w:ind w:left="74"/>
              <w:jc w:val="both"/>
              <w:rPr>
                <w:sz w:val="16"/>
              </w:rPr>
            </w:pPr>
            <w:r>
              <w:rPr>
                <w:color w:val="333333"/>
                <w:spacing w:val="-7"/>
                <w:sz w:val="16"/>
              </w:rPr>
              <w:t>落实课程思政建设要求，通过专业知识教育与思想政治教育的紧密融合，将价值塑造、知识传授和能力</w:t>
            </w:r>
          </w:p>
          <w:p>
            <w:pPr>
              <w:pStyle w:val="13"/>
              <w:spacing w:before="17" w:line="282" w:lineRule="exact"/>
              <w:ind w:left="74"/>
              <w:jc w:val="both"/>
              <w:rPr>
                <w:sz w:val="16"/>
              </w:rPr>
            </w:pPr>
            <w:r>
              <w:rPr>
                <w:color w:val="333333"/>
                <w:sz w:val="16"/>
              </w:rPr>
              <w:t>培养三者融为一体。</w:t>
            </w:r>
          </w:p>
        </w:tc>
        <w:tc>
          <w:tcPr>
            <w:tcW w:w="545" w:type="dxa"/>
            <w:vAlign w:val="center"/>
          </w:tcPr>
          <w:p>
            <w:pPr>
              <w:pStyle w:val="13"/>
              <w:spacing w:before="165"/>
              <w:ind w:left="50" w:leftChars="0" w:right="135" w:rightChars="0"/>
              <w:jc w:val="center"/>
              <w:rPr>
                <w:rFonts w:hint="eastAsia"/>
                <w:color w:val="333333"/>
                <w:sz w:val="11"/>
                <w:szCs w:val="20"/>
                <w:lang w:val="en-US" w:eastAsia="zh-CN"/>
              </w:rPr>
            </w:pPr>
            <w:r>
              <w:rPr>
                <w:rFonts w:hint="eastAsia"/>
                <w:color w:val="333333"/>
                <w:sz w:val="11"/>
                <w:szCs w:val="20"/>
                <w:lang w:val="en-US" w:eastAsia="zh-CN"/>
              </w:rPr>
              <w:t>15分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418" w:type="dxa"/>
            <w:vMerge w:val="continue"/>
            <w:vAlign w:val="center"/>
          </w:tcPr>
          <w:p>
            <w:pPr>
              <w:jc w:val="center"/>
              <w:rPr>
                <w:sz w:val="2"/>
                <w:szCs w:val="2"/>
              </w:rPr>
            </w:pPr>
          </w:p>
        </w:tc>
        <w:tc>
          <w:tcPr>
            <w:tcW w:w="686" w:type="dxa"/>
            <w:vAlign w:val="center"/>
          </w:tcPr>
          <w:p>
            <w:pPr>
              <w:pStyle w:val="13"/>
              <w:spacing w:before="1"/>
              <w:jc w:val="center"/>
              <w:rPr>
                <w:rFonts w:ascii="宋体"/>
                <w:b/>
                <w:sz w:val="25"/>
              </w:rPr>
            </w:pPr>
          </w:p>
          <w:p>
            <w:pPr>
              <w:pStyle w:val="13"/>
              <w:ind w:left="55" w:right="40"/>
              <w:jc w:val="center"/>
              <w:rPr>
                <w:sz w:val="16"/>
              </w:rPr>
            </w:pPr>
            <w:r>
              <w:rPr>
                <w:color w:val="333333"/>
                <w:sz w:val="16"/>
              </w:rPr>
              <w:t>3-2</w:t>
            </w:r>
          </w:p>
        </w:tc>
        <w:tc>
          <w:tcPr>
            <w:tcW w:w="7226" w:type="dxa"/>
            <w:vAlign w:val="center"/>
          </w:tcPr>
          <w:p>
            <w:pPr>
              <w:pStyle w:val="13"/>
              <w:spacing w:before="9"/>
              <w:ind w:left="73"/>
              <w:jc w:val="both"/>
              <w:rPr>
                <w:sz w:val="16"/>
              </w:rPr>
            </w:pPr>
            <w:r>
              <w:rPr>
                <w:color w:val="333333"/>
                <w:spacing w:val="-7"/>
                <w:sz w:val="16"/>
              </w:rPr>
              <w:t>保障教学资源的优质性与适用性，结</w:t>
            </w:r>
            <w:r>
              <w:rPr>
                <w:color w:val="333333"/>
                <w:sz w:val="16"/>
              </w:rPr>
              <w:t>合本校实际对课程内容进行优化，线上、线下内容互补，充分体现混合式优势。</w:t>
            </w:r>
          </w:p>
        </w:tc>
        <w:tc>
          <w:tcPr>
            <w:tcW w:w="545" w:type="dxa"/>
            <w:vAlign w:val="center"/>
          </w:tcPr>
          <w:p>
            <w:pPr>
              <w:pStyle w:val="13"/>
              <w:spacing w:before="165"/>
              <w:ind w:left="50" w:leftChars="0" w:right="135" w:rightChars="0"/>
              <w:jc w:val="center"/>
              <w:rPr>
                <w:rFonts w:hint="eastAsia"/>
                <w:color w:val="333333"/>
                <w:sz w:val="11"/>
                <w:szCs w:val="20"/>
                <w:lang w:val="en-US" w:eastAsia="zh-CN"/>
              </w:rPr>
            </w:pPr>
            <w:r>
              <w:rPr>
                <w:rFonts w:hint="eastAsia"/>
                <w:color w:val="333333"/>
                <w:sz w:val="11"/>
                <w:szCs w:val="20"/>
                <w:lang w:val="en-US" w:eastAsia="zh-CN"/>
              </w:rPr>
              <w:t>15分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0" w:hRule="atLeast"/>
        </w:trPr>
        <w:tc>
          <w:tcPr>
            <w:tcW w:w="1418" w:type="dxa"/>
            <w:vMerge w:val="restart"/>
            <w:vAlign w:val="center"/>
          </w:tcPr>
          <w:p>
            <w:pPr>
              <w:pStyle w:val="13"/>
              <w:jc w:val="center"/>
              <w:rPr>
                <w:rFonts w:ascii="Times New Roman"/>
                <w:sz w:val="20"/>
              </w:rPr>
            </w:pPr>
          </w:p>
          <w:p>
            <w:pPr>
              <w:pStyle w:val="13"/>
              <w:jc w:val="center"/>
              <w:rPr>
                <w:rFonts w:ascii="Times New Roman"/>
                <w:sz w:val="20"/>
              </w:rPr>
            </w:pPr>
          </w:p>
          <w:p>
            <w:pPr>
              <w:pStyle w:val="13"/>
              <w:spacing w:before="2"/>
              <w:jc w:val="center"/>
              <w:rPr>
                <w:rFonts w:ascii="Times New Roman"/>
                <w:sz w:val="19"/>
              </w:rPr>
            </w:pPr>
          </w:p>
          <w:p>
            <w:pPr>
              <w:pStyle w:val="13"/>
              <w:spacing w:before="1" w:line="254" w:lineRule="auto"/>
              <w:ind w:left="74" w:leftChars="0" w:right="25" w:rightChars="0"/>
              <w:jc w:val="center"/>
              <w:rPr>
                <w:rFonts w:ascii="微软雅黑" w:hAnsi="微软雅黑" w:eastAsia="微软雅黑" w:cs="微软雅黑"/>
                <w:kern w:val="2"/>
                <w:sz w:val="16"/>
                <w:szCs w:val="24"/>
                <w:lang w:val="zh-CN" w:eastAsia="zh-CN" w:bidi="zh-CN"/>
              </w:rPr>
            </w:pPr>
            <w:r>
              <w:rPr>
                <w:color w:val="333333"/>
                <w:sz w:val="16"/>
              </w:rPr>
              <w:t>四、教与学发生改变</w:t>
            </w:r>
            <w:r>
              <w:rPr>
                <w:rFonts w:hint="eastAsia"/>
                <w:color w:val="333333"/>
                <w:sz w:val="16"/>
                <w:lang w:val="en-US" w:eastAsia="zh-CN"/>
              </w:rPr>
              <w:t>25</w:t>
            </w:r>
            <w:r>
              <w:rPr>
                <w:color w:val="333333"/>
                <w:sz w:val="16"/>
              </w:rPr>
              <w:t>分</w:t>
            </w:r>
          </w:p>
        </w:tc>
        <w:tc>
          <w:tcPr>
            <w:tcW w:w="686" w:type="dxa"/>
            <w:vAlign w:val="center"/>
          </w:tcPr>
          <w:p>
            <w:pPr>
              <w:pStyle w:val="13"/>
              <w:jc w:val="center"/>
              <w:rPr>
                <w:rFonts w:ascii="Times New Roman"/>
                <w:sz w:val="20"/>
              </w:rPr>
            </w:pPr>
          </w:p>
          <w:p>
            <w:pPr>
              <w:pStyle w:val="13"/>
              <w:spacing w:before="5"/>
              <w:jc w:val="center"/>
              <w:rPr>
                <w:rFonts w:ascii="Times New Roman"/>
                <w:sz w:val="21"/>
              </w:rPr>
            </w:pPr>
          </w:p>
          <w:p>
            <w:pPr>
              <w:pStyle w:val="13"/>
              <w:spacing w:before="1"/>
              <w:ind w:left="53" w:leftChars="0" w:right="40" w:rightChars="0"/>
              <w:jc w:val="center"/>
              <w:rPr>
                <w:rFonts w:ascii="微软雅黑" w:hAnsi="微软雅黑" w:eastAsia="微软雅黑" w:cs="微软雅黑"/>
                <w:kern w:val="2"/>
                <w:sz w:val="16"/>
                <w:szCs w:val="24"/>
                <w:lang w:val="zh-CN" w:eastAsia="zh-CN" w:bidi="zh-CN"/>
              </w:rPr>
            </w:pPr>
            <w:r>
              <w:rPr>
                <w:color w:val="333333"/>
                <w:sz w:val="16"/>
              </w:rPr>
              <w:t>4-1</w:t>
            </w:r>
          </w:p>
        </w:tc>
        <w:tc>
          <w:tcPr>
            <w:tcW w:w="7226" w:type="dxa"/>
            <w:vAlign w:val="center"/>
          </w:tcPr>
          <w:p>
            <w:pPr>
              <w:pStyle w:val="13"/>
              <w:spacing w:before="9" w:line="254" w:lineRule="auto"/>
              <w:ind w:left="73" w:right="56"/>
              <w:jc w:val="both"/>
              <w:rPr>
                <w:rFonts w:ascii="微软雅黑" w:hAnsi="微软雅黑" w:eastAsia="微软雅黑" w:cs="微软雅黑"/>
                <w:kern w:val="2"/>
                <w:sz w:val="16"/>
                <w:szCs w:val="24"/>
                <w:lang w:val="zh-CN" w:eastAsia="zh-CN" w:bidi="zh-CN"/>
              </w:rPr>
            </w:pPr>
            <w:r>
              <w:rPr>
                <w:color w:val="333333"/>
                <w:spacing w:val="-4"/>
                <w:sz w:val="16"/>
              </w:rPr>
              <w:t>以教为中心向以学为中心转变，</w:t>
            </w:r>
            <w:r>
              <w:rPr>
                <w:rFonts w:hint="eastAsia"/>
                <w:color w:val="333333"/>
                <w:spacing w:val="-4"/>
                <w:sz w:val="16"/>
                <w:lang w:val="en-US" w:eastAsia="zh-CN"/>
              </w:rPr>
              <w:t>合理</w:t>
            </w:r>
            <w:r>
              <w:rPr>
                <w:color w:val="333333"/>
                <w:spacing w:val="-4"/>
                <w:sz w:val="16"/>
              </w:rPr>
              <w:t>安排</w:t>
            </w:r>
            <w:r>
              <w:rPr>
                <w:color w:val="333333"/>
                <w:spacing w:val="-5"/>
                <w:sz w:val="16"/>
              </w:rPr>
              <w:t>学生线上自主学习，以</w:t>
            </w:r>
            <w:r>
              <w:rPr>
                <w:color w:val="333333"/>
                <w:spacing w:val="-9"/>
                <w:sz w:val="16"/>
              </w:rPr>
              <w:t>提升教学效果为目的，因材施教，运用适当的数字化教学工具创新教学方式方法，有效开展线上与线下</w:t>
            </w:r>
            <w:r>
              <w:rPr>
                <w:color w:val="333333"/>
                <w:spacing w:val="-10"/>
                <w:sz w:val="16"/>
              </w:rPr>
              <w:t>密切衔接的全过程教学活动。实施打破传统课堂“满堂灌”和沉默状态的方式方法，训练学生问题解决</w:t>
            </w:r>
            <w:r>
              <w:rPr>
                <w:color w:val="333333"/>
                <w:sz w:val="16"/>
              </w:rPr>
              <w:t>能力和审辩式思维能力</w:t>
            </w:r>
          </w:p>
        </w:tc>
        <w:tc>
          <w:tcPr>
            <w:tcW w:w="545" w:type="dxa"/>
            <w:vAlign w:val="center"/>
          </w:tcPr>
          <w:p>
            <w:pPr>
              <w:pStyle w:val="13"/>
              <w:spacing w:before="165"/>
              <w:ind w:left="50" w:leftChars="0" w:right="135" w:rightChars="0"/>
              <w:jc w:val="center"/>
              <w:rPr>
                <w:rFonts w:hint="eastAsia"/>
                <w:color w:val="333333"/>
                <w:sz w:val="11"/>
                <w:szCs w:val="20"/>
                <w:lang w:val="en-US" w:eastAsia="zh-CN"/>
              </w:rPr>
            </w:pPr>
          </w:p>
          <w:p>
            <w:pPr>
              <w:pStyle w:val="13"/>
              <w:spacing w:before="165"/>
              <w:ind w:left="50" w:leftChars="0" w:right="135" w:rightChars="0"/>
              <w:jc w:val="center"/>
              <w:rPr>
                <w:rFonts w:hint="eastAsia"/>
                <w:color w:val="333333"/>
                <w:sz w:val="11"/>
                <w:szCs w:val="20"/>
                <w:lang w:val="en-US" w:eastAsia="zh-CN"/>
              </w:rPr>
            </w:pPr>
          </w:p>
          <w:p>
            <w:pPr>
              <w:pStyle w:val="13"/>
              <w:spacing w:before="165"/>
              <w:ind w:left="50" w:leftChars="0" w:right="135" w:rightChars="0"/>
              <w:jc w:val="center"/>
              <w:rPr>
                <w:rFonts w:hint="eastAsia"/>
                <w:color w:val="333333"/>
                <w:sz w:val="11"/>
                <w:szCs w:val="20"/>
                <w:lang w:val="zh-CN" w:eastAsia="zh-CN"/>
              </w:rPr>
            </w:pPr>
            <w:r>
              <w:rPr>
                <w:rFonts w:hint="eastAsia"/>
                <w:color w:val="333333"/>
                <w:sz w:val="11"/>
                <w:szCs w:val="20"/>
                <w:lang w:val="en-US" w:eastAsia="zh-CN"/>
              </w:rPr>
              <w:t>15分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0" w:hRule="atLeast"/>
        </w:trPr>
        <w:tc>
          <w:tcPr>
            <w:tcW w:w="1418" w:type="dxa"/>
            <w:vMerge w:val="continue"/>
            <w:vAlign w:val="center"/>
          </w:tcPr>
          <w:p>
            <w:pPr>
              <w:jc w:val="center"/>
              <w:rPr>
                <w:sz w:val="2"/>
                <w:szCs w:val="2"/>
              </w:rPr>
            </w:pPr>
          </w:p>
        </w:tc>
        <w:tc>
          <w:tcPr>
            <w:tcW w:w="686" w:type="dxa"/>
            <w:vAlign w:val="center"/>
          </w:tcPr>
          <w:p>
            <w:pPr>
              <w:pStyle w:val="13"/>
              <w:spacing w:before="10"/>
              <w:jc w:val="center"/>
              <w:rPr>
                <w:rFonts w:ascii="Times New Roman"/>
                <w:sz w:val="17"/>
              </w:rPr>
            </w:pPr>
          </w:p>
          <w:p>
            <w:pPr>
              <w:pStyle w:val="13"/>
              <w:ind w:left="53" w:leftChars="0" w:right="40" w:rightChars="0"/>
              <w:jc w:val="center"/>
              <w:rPr>
                <w:rFonts w:ascii="微软雅黑" w:hAnsi="微软雅黑" w:eastAsia="微软雅黑" w:cs="微软雅黑"/>
                <w:kern w:val="2"/>
                <w:sz w:val="16"/>
                <w:szCs w:val="24"/>
                <w:lang w:val="zh-CN" w:eastAsia="zh-CN" w:bidi="zh-CN"/>
              </w:rPr>
            </w:pPr>
            <w:r>
              <w:rPr>
                <w:color w:val="333333"/>
                <w:sz w:val="16"/>
              </w:rPr>
              <w:t>4-2</w:t>
            </w:r>
          </w:p>
        </w:tc>
        <w:tc>
          <w:tcPr>
            <w:tcW w:w="7226" w:type="dxa"/>
            <w:vAlign w:val="center"/>
          </w:tcPr>
          <w:p>
            <w:pPr>
              <w:pStyle w:val="13"/>
              <w:spacing w:before="50" w:line="254" w:lineRule="auto"/>
              <w:ind w:left="73" w:leftChars="0" w:right="-15" w:rightChars="0"/>
              <w:jc w:val="both"/>
              <w:rPr>
                <w:rFonts w:ascii="微软雅黑" w:hAnsi="微软雅黑" w:eastAsia="微软雅黑" w:cs="微软雅黑"/>
                <w:kern w:val="2"/>
                <w:sz w:val="16"/>
                <w:szCs w:val="24"/>
                <w:lang w:val="zh-CN" w:eastAsia="zh-CN" w:bidi="zh-CN"/>
              </w:rPr>
            </w:pPr>
            <w:r>
              <w:rPr>
                <w:color w:val="333333"/>
                <w:spacing w:val="-3"/>
                <w:sz w:val="16"/>
              </w:rPr>
              <w:t>学生学习方式有显著变化</w:t>
            </w:r>
            <w:r>
              <w:rPr>
                <w:rFonts w:hint="eastAsia"/>
                <w:color w:val="333333"/>
                <w:spacing w:val="-3"/>
                <w:sz w:val="16"/>
                <w:lang w:eastAsia="zh-CN"/>
              </w:rPr>
              <w:t>、</w:t>
            </w:r>
            <w:r>
              <w:rPr>
                <w:color w:val="333333"/>
                <w:spacing w:val="-3"/>
                <w:sz w:val="16"/>
              </w:rPr>
              <w:t>强化课堂教学师生互动、生生互动环节， 加强研究型、项目式学习。</w:t>
            </w:r>
          </w:p>
        </w:tc>
        <w:tc>
          <w:tcPr>
            <w:tcW w:w="545" w:type="dxa"/>
            <w:vAlign w:val="center"/>
          </w:tcPr>
          <w:p>
            <w:pPr>
              <w:pStyle w:val="13"/>
              <w:spacing w:before="165"/>
              <w:ind w:left="50" w:leftChars="0" w:right="135" w:rightChars="0"/>
              <w:jc w:val="center"/>
              <w:rPr>
                <w:rFonts w:hint="eastAsia"/>
                <w:color w:val="333333"/>
                <w:sz w:val="11"/>
                <w:szCs w:val="20"/>
                <w:lang w:val="en-US" w:eastAsia="zh-CN"/>
              </w:rPr>
            </w:pPr>
          </w:p>
          <w:p>
            <w:pPr>
              <w:pStyle w:val="13"/>
              <w:spacing w:before="165"/>
              <w:ind w:left="50" w:leftChars="0" w:right="135" w:rightChars="0"/>
              <w:jc w:val="center"/>
              <w:rPr>
                <w:rFonts w:hint="eastAsia"/>
                <w:color w:val="333333"/>
                <w:sz w:val="11"/>
                <w:szCs w:val="20"/>
                <w:lang w:val="zh-CN" w:eastAsia="zh-CN"/>
              </w:rPr>
            </w:pPr>
            <w:r>
              <w:rPr>
                <w:rFonts w:hint="eastAsia"/>
                <w:color w:val="333333"/>
                <w:sz w:val="11"/>
                <w:szCs w:val="20"/>
                <w:lang w:val="en-US" w:eastAsia="zh-CN"/>
              </w:rPr>
              <w:t>10分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2" w:hRule="atLeast"/>
        </w:trPr>
        <w:tc>
          <w:tcPr>
            <w:tcW w:w="1418" w:type="dxa"/>
            <w:vMerge w:val="restart"/>
            <w:vAlign w:val="center"/>
          </w:tcPr>
          <w:p>
            <w:pPr>
              <w:pStyle w:val="13"/>
              <w:spacing w:before="8"/>
              <w:jc w:val="center"/>
              <w:rPr>
                <w:rFonts w:ascii="Times New Roman"/>
                <w:sz w:val="28"/>
              </w:rPr>
            </w:pPr>
          </w:p>
          <w:p>
            <w:pPr>
              <w:pStyle w:val="13"/>
              <w:spacing w:before="1"/>
              <w:ind w:left="74"/>
              <w:jc w:val="center"/>
              <w:rPr>
                <w:sz w:val="16"/>
              </w:rPr>
            </w:pPr>
            <w:r>
              <w:rPr>
                <w:color w:val="333333"/>
                <w:sz w:val="16"/>
              </w:rPr>
              <w:t>五、评价拓展深化</w:t>
            </w:r>
          </w:p>
          <w:p>
            <w:pPr>
              <w:pStyle w:val="13"/>
              <w:spacing w:before="17"/>
              <w:ind w:left="74" w:leftChars="0"/>
              <w:jc w:val="center"/>
              <w:rPr>
                <w:rFonts w:ascii="微软雅黑" w:hAnsi="微软雅黑" w:eastAsia="微软雅黑" w:cs="微软雅黑"/>
                <w:kern w:val="2"/>
                <w:sz w:val="16"/>
                <w:szCs w:val="24"/>
                <w:lang w:val="zh-CN" w:eastAsia="zh-CN" w:bidi="zh-CN"/>
              </w:rPr>
            </w:pPr>
            <w:r>
              <w:rPr>
                <w:color w:val="333333"/>
                <w:sz w:val="16"/>
              </w:rPr>
              <w:t>15 分</w:t>
            </w:r>
          </w:p>
        </w:tc>
        <w:tc>
          <w:tcPr>
            <w:tcW w:w="686" w:type="dxa"/>
            <w:vAlign w:val="center"/>
          </w:tcPr>
          <w:p>
            <w:pPr>
              <w:pStyle w:val="13"/>
              <w:spacing w:before="167"/>
              <w:ind w:right="40" w:rightChars="0" w:firstLine="160" w:firstLineChars="100"/>
              <w:jc w:val="center"/>
              <w:rPr>
                <w:rFonts w:ascii="微软雅黑" w:hAnsi="微软雅黑" w:eastAsia="微软雅黑" w:cs="微软雅黑"/>
                <w:kern w:val="2"/>
                <w:sz w:val="16"/>
                <w:szCs w:val="24"/>
                <w:lang w:val="zh-CN" w:eastAsia="zh-CN" w:bidi="zh-CN"/>
              </w:rPr>
            </w:pPr>
            <w:r>
              <w:rPr>
                <w:color w:val="333333"/>
                <w:sz w:val="16"/>
              </w:rPr>
              <w:t>5-1</w:t>
            </w:r>
          </w:p>
        </w:tc>
        <w:tc>
          <w:tcPr>
            <w:tcW w:w="7226" w:type="dxa"/>
            <w:vAlign w:val="center"/>
          </w:tcPr>
          <w:p>
            <w:pPr>
              <w:pStyle w:val="13"/>
              <w:spacing w:before="11"/>
              <w:ind w:left="73"/>
              <w:jc w:val="both"/>
              <w:rPr>
                <w:rFonts w:ascii="微软雅黑" w:hAnsi="微软雅黑" w:eastAsia="微软雅黑" w:cs="微软雅黑"/>
                <w:kern w:val="2"/>
                <w:sz w:val="16"/>
                <w:szCs w:val="24"/>
                <w:lang w:val="zh-CN" w:eastAsia="zh-CN" w:bidi="zh-CN"/>
              </w:rPr>
            </w:pPr>
            <w:r>
              <w:rPr>
                <w:color w:val="333333"/>
                <w:spacing w:val="-8"/>
                <w:sz w:val="16"/>
              </w:rPr>
              <w:t>考核方式多元，丰富探究式、加强非标准化、综合性等评价，评</w:t>
            </w:r>
            <w:r>
              <w:rPr>
                <w:color w:val="333333"/>
                <w:sz w:val="16"/>
              </w:rPr>
              <w:t>价手段恰当必要。</w:t>
            </w:r>
          </w:p>
        </w:tc>
        <w:tc>
          <w:tcPr>
            <w:tcW w:w="545" w:type="dxa"/>
            <w:vAlign w:val="center"/>
          </w:tcPr>
          <w:p>
            <w:pPr>
              <w:pStyle w:val="13"/>
              <w:spacing w:before="165"/>
              <w:ind w:left="50" w:leftChars="0" w:right="135" w:rightChars="0"/>
              <w:jc w:val="center"/>
              <w:rPr>
                <w:rFonts w:hint="eastAsia"/>
                <w:color w:val="333333"/>
                <w:sz w:val="11"/>
                <w:szCs w:val="20"/>
                <w:lang w:val="zh-CN" w:eastAsia="zh-CN"/>
              </w:rPr>
            </w:pPr>
            <w:r>
              <w:rPr>
                <w:rFonts w:hint="eastAsia"/>
                <w:color w:val="333333"/>
                <w:sz w:val="11"/>
                <w:szCs w:val="20"/>
                <w:lang w:val="en-US" w:eastAsia="zh-CN"/>
              </w:rPr>
              <w:t>5 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9" w:hRule="atLeast"/>
        </w:trPr>
        <w:tc>
          <w:tcPr>
            <w:tcW w:w="1418" w:type="dxa"/>
            <w:vMerge w:val="continue"/>
            <w:vAlign w:val="center"/>
          </w:tcPr>
          <w:p>
            <w:pPr>
              <w:jc w:val="center"/>
              <w:rPr>
                <w:sz w:val="2"/>
                <w:szCs w:val="2"/>
              </w:rPr>
            </w:pPr>
          </w:p>
        </w:tc>
        <w:tc>
          <w:tcPr>
            <w:tcW w:w="686" w:type="dxa"/>
            <w:vAlign w:val="center"/>
          </w:tcPr>
          <w:p>
            <w:pPr>
              <w:pStyle w:val="13"/>
              <w:spacing w:before="165"/>
              <w:ind w:left="53" w:leftChars="0" w:right="40" w:rightChars="0"/>
              <w:jc w:val="center"/>
              <w:rPr>
                <w:rFonts w:ascii="微软雅黑" w:hAnsi="微软雅黑" w:eastAsia="微软雅黑" w:cs="微软雅黑"/>
                <w:kern w:val="2"/>
                <w:sz w:val="16"/>
                <w:szCs w:val="24"/>
                <w:lang w:val="zh-CN" w:eastAsia="zh-CN" w:bidi="zh-CN"/>
              </w:rPr>
            </w:pPr>
            <w:r>
              <w:rPr>
                <w:color w:val="333333"/>
                <w:sz w:val="16"/>
              </w:rPr>
              <w:t>5-2</w:t>
            </w:r>
          </w:p>
        </w:tc>
        <w:tc>
          <w:tcPr>
            <w:tcW w:w="7226" w:type="dxa"/>
            <w:vAlign w:val="center"/>
          </w:tcPr>
          <w:p>
            <w:pPr>
              <w:pStyle w:val="13"/>
              <w:spacing w:before="9"/>
              <w:ind w:left="73"/>
              <w:jc w:val="both"/>
              <w:rPr>
                <w:rFonts w:hint="eastAsia" w:ascii="微软雅黑" w:hAnsi="微软雅黑" w:eastAsia="微软雅黑" w:cs="微软雅黑"/>
                <w:kern w:val="2"/>
                <w:sz w:val="16"/>
                <w:szCs w:val="24"/>
                <w:lang w:val="zh-CN" w:eastAsia="zh-CN" w:bidi="zh-CN"/>
              </w:rPr>
            </w:pPr>
            <w:r>
              <w:rPr>
                <w:color w:val="333333"/>
                <w:spacing w:val="-7"/>
                <w:sz w:val="16"/>
              </w:rPr>
              <w:t>考试考核评价严格，体现过程评价，注重学习效果评价。</w:t>
            </w:r>
            <w:r>
              <w:rPr>
                <w:color w:val="333333"/>
                <w:sz w:val="16"/>
              </w:rPr>
              <w:t>教学活动的评价连贯完整，过程可回溯</w:t>
            </w:r>
            <w:r>
              <w:rPr>
                <w:rFonts w:hint="eastAsia"/>
                <w:color w:val="333333"/>
                <w:sz w:val="16"/>
                <w:lang w:eastAsia="zh-CN"/>
              </w:rPr>
              <w:t>。</w:t>
            </w:r>
          </w:p>
        </w:tc>
        <w:tc>
          <w:tcPr>
            <w:tcW w:w="545" w:type="dxa"/>
            <w:vAlign w:val="center"/>
          </w:tcPr>
          <w:p>
            <w:pPr>
              <w:pStyle w:val="13"/>
              <w:spacing w:before="165"/>
              <w:ind w:left="50" w:leftChars="0" w:right="135" w:rightChars="0"/>
              <w:jc w:val="center"/>
              <w:rPr>
                <w:rFonts w:hint="eastAsia"/>
                <w:color w:val="333333"/>
                <w:sz w:val="11"/>
                <w:szCs w:val="20"/>
                <w:lang w:val="zh-CN" w:eastAsia="zh-CN"/>
              </w:rPr>
            </w:pPr>
            <w:r>
              <w:rPr>
                <w:rFonts w:hint="eastAsia"/>
                <w:color w:val="333333"/>
                <w:sz w:val="11"/>
                <w:szCs w:val="20"/>
                <w:lang w:val="en-US" w:eastAsia="zh-CN"/>
              </w:rPr>
              <w:t>10 分</w:t>
            </w:r>
          </w:p>
        </w:tc>
      </w:tr>
    </w:tbl>
    <w:p>
      <w:pPr>
        <w:spacing w:after="0"/>
        <w:rPr>
          <w:sz w:val="16"/>
        </w:rPr>
        <w:sectPr>
          <w:pgSz w:w="11910" w:h="16840"/>
          <w:pgMar w:top="1360" w:right="680" w:bottom="280" w:left="760" w:header="983" w:footer="0" w:gutter="0"/>
          <w:cols w:space="720" w:num="1"/>
        </w:sectPr>
      </w:pPr>
    </w:p>
    <w:p>
      <w:pPr>
        <w:jc w:val="center"/>
        <w:rPr>
          <w:rStyle w:val="9"/>
          <w:rFonts w:ascii="宋体" w:hAnsi="宋体" w:cs="宋体"/>
          <w:sz w:val="32"/>
          <w:szCs w:val="32"/>
          <w:shd w:val="clear" w:color="auto" w:fill="FFFFFF"/>
        </w:rPr>
      </w:pPr>
      <w:r>
        <w:rPr>
          <w:rStyle w:val="9"/>
          <w:rFonts w:hint="eastAsia" w:ascii="宋体" w:hAnsi="宋体" w:cs="宋体"/>
          <w:sz w:val="32"/>
          <w:szCs w:val="32"/>
          <w:shd w:val="clear" w:color="auto" w:fill="FFFFFF"/>
        </w:rPr>
        <w:t>平台数据评分</w:t>
      </w:r>
      <w:r>
        <w:rPr>
          <w:rStyle w:val="9"/>
          <w:rFonts w:hint="eastAsia" w:ascii="宋体" w:hAnsi="宋体" w:cs="宋体"/>
          <w:sz w:val="32"/>
          <w:szCs w:val="32"/>
          <w:shd w:val="clear" w:color="auto" w:fill="FFFFFF"/>
          <w:lang w:val="en-US" w:eastAsia="zh-CN"/>
        </w:rPr>
        <w:t>细则</w:t>
      </w:r>
    </w:p>
    <w:tbl>
      <w:tblPr>
        <w:tblStyle w:val="6"/>
        <w:tblW w:w="10173"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5"/>
        <w:gridCol w:w="9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135" w:type="dxa"/>
            <w:shd w:val="clear" w:color="auto" w:fill="auto"/>
            <w:vAlign w:val="center"/>
          </w:tcPr>
          <w:p>
            <w:pPr>
              <w:spacing w:line="300" w:lineRule="exact"/>
              <w:jc w:val="center"/>
              <w:rPr>
                <w:rStyle w:val="9"/>
                <w:rFonts w:ascii="仿宋" w:hAnsi="仿宋" w:eastAsia="仿宋" w:cs="宋体"/>
                <w:b w:val="0"/>
                <w:bCs w:val="0"/>
                <w:szCs w:val="21"/>
                <w:shd w:val="clear" w:color="auto" w:fill="FFFFFF"/>
              </w:rPr>
            </w:pPr>
            <w:r>
              <w:rPr>
                <w:rFonts w:hint="eastAsia" w:ascii="仿宋" w:hAnsi="仿宋" w:eastAsia="仿宋"/>
                <w:b/>
                <w:bCs/>
                <w:szCs w:val="21"/>
              </w:rPr>
              <w:t>指标</w:t>
            </w:r>
          </w:p>
        </w:tc>
        <w:tc>
          <w:tcPr>
            <w:tcW w:w="9038" w:type="dxa"/>
            <w:shd w:val="clear" w:color="auto" w:fill="auto"/>
            <w:vAlign w:val="center"/>
          </w:tcPr>
          <w:p>
            <w:pPr>
              <w:spacing w:line="300" w:lineRule="exact"/>
              <w:jc w:val="center"/>
              <w:rPr>
                <w:rStyle w:val="9"/>
                <w:rFonts w:ascii="仿宋" w:hAnsi="仿宋" w:eastAsia="仿宋" w:cs="宋体"/>
                <w:b w:val="0"/>
                <w:bCs w:val="0"/>
                <w:szCs w:val="21"/>
                <w:shd w:val="clear" w:color="auto" w:fill="FFFFFF"/>
              </w:rPr>
            </w:pPr>
            <w:r>
              <w:rPr>
                <w:rFonts w:hint="eastAsia" w:ascii="仿宋" w:hAnsi="仿宋" w:eastAsia="仿宋"/>
                <w:b/>
                <w:bCs/>
                <w:szCs w:val="21"/>
              </w:rPr>
              <w:t>计分方式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shd w:val="clear" w:color="auto" w:fill="auto"/>
            <w:vAlign w:val="center"/>
          </w:tcPr>
          <w:p>
            <w:pPr>
              <w:spacing w:line="300" w:lineRule="exact"/>
              <w:jc w:val="center"/>
              <w:rPr>
                <w:rFonts w:ascii="仿宋" w:hAnsi="仿宋" w:eastAsia="仿宋"/>
                <w:b/>
                <w:color w:val="000000"/>
                <w:szCs w:val="21"/>
              </w:rPr>
            </w:pPr>
            <w:r>
              <w:rPr>
                <w:rFonts w:hint="eastAsia" w:ascii="仿宋" w:hAnsi="仿宋" w:eastAsia="仿宋"/>
                <w:b/>
                <w:color w:val="000000"/>
                <w:szCs w:val="21"/>
              </w:rPr>
              <w:t>资源建设</w:t>
            </w:r>
          </w:p>
          <w:p>
            <w:pPr>
              <w:spacing w:line="300" w:lineRule="exact"/>
              <w:jc w:val="center"/>
              <w:rPr>
                <w:rStyle w:val="9"/>
                <w:rFonts w:ascii="仿宋" w:hAnsi="仿宋" w:eastAsia="仿宋" w:cs="宋体"/>
                <w:szCs w:val="21"/>
                <w:shd w:val="clear" w:color="auto" w:fill="FFFFFF"/>
              </w:rPr>
            </w:pPr>
            <w:r>
              <w:rPr>
                <w:rFonts w:hint="eastAsia" w:ascii="仿宋" w:hAnsi="仿宋" w:eastAsia="仿宋"/>
                <w:b/>
                <w:color w:val="000000"/>
                <w:szCs w:val="21"/>
              </w:rPr>
              <w:t>（15%）</w:t>
            </w:r>
          </w:p>
        </w:tc>
        <w:tc>
          <w:tcPr>
            <w:tcW w:w="9038" w:type="dxa"/>
            <w:shd w:val="clear" w:color="auto" w:fill="auto"/>
            <w:vAlign w:val="center"/>
          </w:tcPr>
          <w:p>
            <w:pPr>
              <w:widowControl/>
              <w:spacing w:line="300" w:lineRule="exact"/>
              <w:jc w:val="left"/>
              <w:rPr>
                <w:rFonts w:ascii="仿宋" w:hAnsi="仿宋" w:eastAsia="仿宋"/>
                <w:color w:val="000000"/>
                <w:szCs w:val="21"/>
              </w:rPr>
            </w:pPr>
            <w:r>
              <w:rPr>
                <w:rFonts w:hint="eastAsia" w:ascii="仿宋" w:hAnsi="仿宋" w:eastAsia="仿宋" w:cs="宋体"/>
                <w:color w:val="000000"/>
                <w:szCs w:val="21"/>
              </w:rPr>
              <w:t>1.“学习资源”里可以上传的资料包括PPT、视频、音频、图书、图片、文本、期刊、网址链接等类型。</w:t>
            </w:r>
          </w:p>
          <w:p>
            <w:pPr>
              <w:widowControl/>
              <w:spacing w:line="300" w:lineRule="exact"/>
              <w:jc w:val="left"/>
              <w:rPr>
                <w:rFonts w:ascii="仿宋" w:hAnsi="仿宋" w:eastAsia="仿宋"/>
                <w:color w:val="000000"/>
                <w:szCs w:val="21"/>
              </w:rPr>
            </w:pPr>
            <w:r>
              <w:rPr>
                <w:rFonts w:hint="eastAsia" w:ascii="仿宋" w:hAnsi="仿宋" w:eastAsia="仿宋" w:cs="宋体"/>
                <w:color w:val="000000"/>
                <w:szCs w:val="21"/>
              </w:rPr>
              <w:t>2．统计的资料数包括：上传资料数和发布资源数。</w:t>
            </w:r>
          </w:p>
          <w:p>
            <w:pPr>
              <w:widowControl/>
              <w:spacing w:line="300" w:lineRule="exact"/>
              <w:jc w:val="left"/>
              <w:rPr>
                <w:rFonts w:ascii="仿宋" w:hAnsi="仿宋" w:eastAsia="仿宋"/>
                <w:color w:val="000000"/>
                <w:szCs w:val="21"/>
              </w:rPr>
            </w:pPr>
            <w:r>
              <w:rPr>
                <w:rFonts w:hint="eastAsia" w:ascii="仿宋" w:hAnsi="仿宋" w:eastAsia="仿宋" w:cs="宋体"/>
                <w:color w:val="000000"/>
                <w:szCs w:val="21"/>
              </w:rPr>
              <w:t>每一份资料需具备丰富度与合理性，且教学资源需融入课程思政，参赛教师必须发布PPT、视频、图、文本等任意两种以上的资源形式，且应用合理。</w:t>
            </w:r>
          </w:p>
          <w:p>
            <w:pPr>
              <w:widowControl/>
              <w:spacing w:line="300" w:lineRule="exact"/>
              <w:jc w:val="left"/>
              <w:rPr>
                <w:rFonts w:ascii="仿宋" w:hAnsi="仿宋" w:eastAsia="仿宋" w:cs="宋体"/>
                <w:color w:val="000000"/>
                <w:szCs w:val="21"/>
              </w:rPr>
            </w:pPr>
            <w:r>
              <w:rPr>
                <w:rFonts w:hint="eastAsia" w:ascii="仿宋" w:hAnsi="仿宋" w:eastAsia="仿宋" w:cs="宋体"/>
                <w:b/>
                <w:bCs/>
                <w:color w:val="000000"/>
                <w:szCs w:val="21"/>
              </w:rPr>
              <w:t>说明：</w:t>
            </w:r>
            <w:r>
              <w:rPr>
                <w:rFonts w:hint="eastAsia" w:ascii="仿宋" w:hAnsi="仿宋" w:eastAsia="仿宋" w:cs="宋体"/>
                <w:color w:val="000000"/>
                <w:szCs w:val="21"/>
              </w:rPr>
              <w:t>课程</w:t>
            </w:r>
            <w:r>
              <w:rPr>
                <w:rFonts w:hint="eastAsia" w:ascii="仿宋" w:hAnsi="仿宋" w:eastAsia="仿宋" w:cs="宋体"/>
                <w:color w:val="000000"/>
                <w:kern w:val="0"/>
                <w:szCs w:val="21"/>
              </w:rPr>
              <w:t>学生人数不少于10人，</w:t>
            </w:r>
            <w:r>
              <w:rPr>
                <w:rFonts w:hint="eastAsia" w:ascii="仿宋" w:hAnsi="仿宋" w:eastAsia="仿宋" w:cs="宋体"/>
                <w:color w:val="000000"/>
                <w:szCs w:val="21"/>
              </w:rPr>
              <w:t>在已上传的资料中选择发布给学生学习观看的资料（即发布资源数），每一份计1分。整体上限100份，超过以100份计算。</w:t>
            </w:r>
          </w:p>
          <w:p>
            <w:pPr>
              <w:widowControl/>
              <w:spacing w:line="300" w:lineRule="exact"/>
              <w:jc w:val="left"/>
              <w:rPr>
                <w:rStyle w:val="9"/>
                <w:rFonts w:ascii="仿宋" w:hAnsi="仿宋" w:eastAsia="仿宋" w:cs="宋体"/>
                <w:szCs w:val="21"/>
                <w:shd w:val="clear" w:color="auto" w:fill="FFFFFF"/>
              </w:rPr>
            </w:pPr>
            <w:r>
              <w:rPr>
                <w:rFonts w:hint="eastAsia" w:ascii="仿宋" w:hAnsi="仿宋" w:eastAsia="仿宋" w:cs="宋体"/>
                <w:b/>
                <w:bCs/>
                <w:color w:val="000000"/>
                <w:szCs w:val="21"/>
              </w:rPr>
              <w:t>例</w:t>
            </w:r>
            <w:r>
              <w:rPr>
                <w:rFonts w:hint="eastAsia" w:ascii="仿宋" w:hAnsi="仿宋" w:eastAsia="仿宋" w:cs="宋体"/>
                <w:b/>
                <w:bCs/>
                <w:color w:val="000000"/>
                <w:kern w:val="0"/>
                <w:szCs w:val="21"/>
              </w:rPr>
              <w:t>如：</w:t>
            </w:r>
            <w:r>
              <w:rPr>
                <w:rFonts w:hint="eastAsia" w:ascii="仿宋" w:hAnsi="仿宋" w:eastAsia="仿宋" w:cs="宋体"/>
                <w:color w:val="000000"/>
                <w:kern w:val="0"/>
                <w:szCs w:val="21"/>
              </w:rPr>
              <w:t>发布资源数30份，则得分为30×1=30分。按照15%的权重比，最终此项目得分30×15%=4.5分。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shd w:val="clear" w:color="auto" w:fill="auto"/>
            <w:vAlign w:val="center"/>
          </w:tcPr>
          <w:p>
            <w:pPr>
              <w:spacing w:line="300" w:lineRule="exact"/>
              <w:jc w:val="center"/>
              <w:rPr>
                <w:rFonts w:ascii="仿宋" w:hAnsi="仿宋" w:eastAsia="仿宋"/>
                <w:b/>
                <w:color w:val="000000"/>
                <w:szCs w:val="21"/>
              </w:rPr>
            </w:pPr>
            <w:r>
              <w:rPr>
                <w:rFonts w:hint="eastAsia" w:ascii="仿宋" w:hAnsi="仿宋" w:eastAsia="仿宋"/>
                <w:b/>
                <w:color w:val="000000"/>
                <w:szCs w:val="21"/>
              </w:rPr>
              <w:t>作业</w:t>
            </w:r>
          </w:p>
          <w:p>
            <w:pPr>
              <w:spacing w:line="300" w:lineRule="exact"/>
              <w:jc w:val="center"/>
              <w:rPr>
                <w:rStyle w:val="9"/>
                <w:rFonts w:ascii="仿宋" w:hAnsi="仿宋" w:eastAsia="仿宋" w:cs="宋体"/>
                <w:szCs w:val="21"/>
                <w:shd w:val="clear" w:color="auto" w:fill="FFFFFF"/>
              </w:rPr>
            </w:pPr>
            <w:r>
              <w:rPr>
                <w:rFonts w:hint="eastAsia" w:ascii="仿宋" w:hAnsi="仿宋" w:eastAsia="仿宋"/>
                <w:b/>
                <w:color w:val="000000"/>
                <w:szCs w:val="21"/>
              </w:rPr>
              <w:t>（10%）</w:t>
            </w:r>
          </w:p>
        </w:tc>
        <w:tc>
          <w:tcPr>
            <w:tcW w:w="9038" w:type="dxa"/>
            <w:shd w:val="clear" w:color="auto" w:fill="auto"/>
            <w:vAlign w:val="center"/>
          </w:tcPr>
          <w:p>
            <w:pPr>
              <w:spacing w:line="300" w:lineRule="exact"/>
              <w:jc w:val="left"/>
              <w:rPr>
                <w:rFonts w:ascii="仿宋" w:hAnsi="仿宋" w:eastAsia="仿宋"/>
                <w:color w:val="000000"/>
                <w:szCs w:val="21"/>
              </w:rPr>
            </w:pPr>
            <w:r>
              <w:rPr>
                <w:rFonts w:hint="eastAsia" w:ascii="仿宋" w:hAnsi="仿宋" w:eastAsia="仿宋" w:cs="宋体"/>
                <w:color w:val="000000"/>
                <w:szCs w:val="21"/>
              </w:rPr>
              <w:t>通过在线平台发布作业，</w:t>
            </w:r>
            <w:r>
              <w:rPr>
                <w:rFonts w:hint="eastAsia" w:ascii="仿宋" w:hAnsi="仿宋" w:eastAsia="仿宋" w:cs="宋体"/>
                <w:szCs w:val="21"/>
              </w:rPr>
              <w:t>作业</w:t>
            </w:r>
            <w:r>
              <w:rPr>
                <w:rFonts w:hint="eastAsia" w:ascii="仿宋" w:hAnsi="仿宋" w:eastAsia="仿宋" w:cs="宋体"/>
                <w:color w:val="000000"/>
                <w:szCs w:val="21"/>
              </w:rPr>
              <w:t>整体学生的提交率超过90%（含），则计100分，提交率超过80%（含）且小于9</w:t>
            </w:r>
            <w:r>
              <w:rPr>
                <w:rFonts w:ascii="仿宋" w:hAnsi="仿宋" w:eastAsia="仿宋" w:cs="宋体"/>
                <w:color w:val="000000"/>
                <w:szCs w:val="21"/>
              </w:rPr>
              <w:t>0</w:t>
            </w:r>
            <w:r>
              <w:rPr>
                <w:rFonts w:hint="eastAsia" w:ascii="仿宋" w:hAnsi="仿宋" w:eastAsia="仿宋" w:cs="宋体"/>
                <w:color w:val="000000"/>
                <w:szCs w:val="21"/>
              </w:rPr>
              <w:t>%，则计80分，</w:t>
            </w:r>
            <w:r>
              <w:rPr>
                <w:rFonts w:hint="eastAsia" w:ascii="仿宋" w:hAnsi="仿宋" w:eastAsia="仿宋" w:cs="宋体"/>
                <w:szCs w:val="21"/>
              </w:rPr>
              <w:t>提交率超过70%（含）且小于90%，</w:t>
            </w:r>
            <w:r>
              <w:rPr>
                <w:rFonts w:hint="eastAsia" w:ascii="仿宋" w:hAnsi="仿宋" w:eastAsia="仿宋" w:cs="宋体"/>
                <w:color w:val="000000"/>
                <w:szCs w:val="21"/>
              </w:rPr>
              <w:t>则计60分。提交率小于70%不计分。</w:t>
            </w:r>
          </w:p>
          <w:p>
            <w:pPr>
              <w:spacing w:line="300" w:lineRule="exact"/>
              <w:jc w:val="left"/>
              <w:rPr>
                <w:rStyle w:val="9"/>
                <w:rFonts w:ascii="仿宋" w:hAnsi="仿宋" w:eastAsia="仿宋" w:cs="宋体"/>
                <w:szCs w:val="21"/>
                <w:shd w:val="clear" w:color="auto" w:fill="FFFFFF"/>
              </w:rPr>
            </w:pPr>
            <w:r>
              <w:rPr>
                <w:rFonts w:hint="eastAsia" w:ascii="仿宋" w:hAnsi="仿宋" w:eastAsia="仿宋" w:cs="宋体"/>
                <w:b/>
                <w:bCs/>
                <w:color w:val="000000"/>
                <w:szCs w:val="21"/>
              </w:rPr>
              <w:t>例如：</w:t>
            </w:r>
            <w:r>
              <w:rPr>
                <w:rFonts w:hint="eastAsia" w:ascii="仿宋" w:hAnsi="仿宋" w:eastAsia="仿宋" w:cs="宋体"/>
                <w:color w:val="000000"/>
                <w:szCs w:val="21"/>
              </w:rPr>
              <w:t>作业次数为3次，</w:t>
            </w:r>
            <w:r>
              <w:rPr>
                <w:rFonts w:hint="eastAsia" w:ascii="仿宋" w:hAnsi="仿宋" w:eastAsia="仿宋" w:cs="宋体"/>
                <w:szCs w:val="21"/>
              </w:rPr>
              <w:t>3次作业共计应提交人次900，共计实际提交人次640，则实际提交率71.1%，得分为：60分。</w:t>
            </w:r>
            <w:r>
              <w:rPr>
                <w:rFonts w:hint="eastAsia" w:ascii="仿宋" w:hAnsi="仿宋" w:eastAsia="仿宋" w:cs="宋体"/>
                <w:kern w:val="0"/>
                <w:szCs w:val="21"/>
              </w:rPr>
              <w:t>按照10%的权重比，最终此项目得分60×10%=6分。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shd w:val="clear" w:color="auto" w:fill="auto"/>
            <w:vAlign w:val="center"/>
          </w:tcPr>
          <w:p>
            <w:pPr>
              <w:spacing w:line="300" w:lineRule="exact"/>
              <w:jc w:val="center"/>
              <w:rPr>
                <w:rFonts w:ascii="仿宋" w:hAnsi="仿宋" w:eastAsia="仿宋"/>
                <w:b/>
                <w:color w:val="000000"/>
                <w:szCs w:val="21"/>
              </w:rPr>
            </w:pPr>
            <w:r>
              <w:rPr>
                <w:rFonts w:hint="eastAsia" w:ascii="仿宋" w:hAnsi="仿宋" w:eastAsia="仿宋"/>
                <w:b/>
                <w:color w:val="000000"/>
                <w:szCs w:val="21"/>
              </w:rPr>
              <w:t>考试</w:t>
            </w:r>
          </w:p>
          <w:p>
            <w:pPr>
              <w:spacing w:line="300" w:lineRule="exact"/>
              <w:jc w:val="center"/>
              <w:rPr>
                <w:rStyle w:val="9"/>
                <w:rFonts w:ascii="仿宋" w:hAnsi="仿宋" w:eastAsia="仿宋" w:cs="宋体"/>
                <w:szCs w:val="21"/>
                <w:shd w:val="clear" w:color="auto" w:fill="FFFFFF"/>
              </w:rPr>
            </w:pPr>
            <w:r>
              <w:rPr>
                <w:rFonts w:hint="eastAsia" w:ascii="仿宋" w:hAnsi="仿宋" w:eastAsia="仿宋"/>
                <w:b/>
                <w:color w:val="000000"/>
                <w:szCs w:val="21"/>
              </w:rPr>
              <w:t>（10%）</w:t>
            </w:r>
          </w:p>
        </w:tc>
        <w:tc>
          <w:tcPr>
            <w:tcW w:w="9038" w:type="dxa"/>
            <w:shd w:val="clear" w:color="auto" w:fill="auto"/>
            <w:vAlign w:val="center"/>
          </w:tcPr>
          <w:p>
            <w:pPr>
              <w:spacing w:line="300" w:lineRule="exact"/>
              <w:jc w:val="left"/>
              <w:rPr>
                <w:rFonts w:ascii="仿宋" w:hAnsi="仿宋" w:eastAsia="仿宋"/>
                <w:szCs w:val="21"/>
              </w:rPr>
            </w:pPr>
            <w:r>
              <w:rPr>
                <w:rFonts w:hint="eastAsia" w:ascii="仿宋" w:hAnsi="仿宋" w:eastAsia="仿宋" w:cs="宋体"/>
                <w:szCs w:val="21"/>
              </w:rPr>
              <w:t>通过在线平台上传考试题，题目被引用到考试中，每上传一道得1分，</w:t>
            </w:r>
            <w:r>
              <w:rPr>
                <w:rFonts w:hint="eastAsia" w:ascii="仿宋" w:hAnsi="仿宋" w:eastAsia="仿宋" w:cs="宋体"/>
                <w:color w:val="000000"/>
                <w:szCs w:val="21"/>
              </w:rPr>
              <w:t>整体上限100道，超过以100道计算。</w:t>
            </w:r>
          </w:p>
          <w:p>
            <w:pPr>
              <w:spacing w:line="300" w:lineRule="exact"/>
              <w:jc w:val="left"/>
              <w:rPr>
                <w:rStyle w:val="9"/>
                <w:rFonts w:ascii="仿宋" w:hAnsi="仿宋" w:eastAsia="仿宋" w:cs="宋体"/>
                <w:szCs w:val="21"/>
                <w:shd w:val="clear" w:color="auto" w:fill="FFFFFF"/>
              </w:rPr>
            </w:pPr>
            <w:r>
              <w:rPr>
                <w:rFonts w:hint="eastAsia" w:ascii="仿宋" w:hAnsi="仿宋" w:eastAsia="仿宋" w:cs="宋体"/>
                <w:b/>
                <w:bCs/>
                <w:szCs w:val="21"/>
              </w:rPr>
              <w:t>例如：上传</w:t>
            </w:r>
            <w:r>
              <w:rPr>
                <w:rFonts w:hint="eastAsia" w:ascii="仿宋" w:hAnsi="仿宋" w:eastAsia="仿宋" w:cs="宋体"/>
                <w:color w:val="000000"/>
                <w:kern w:val="0"/>
                <w:szCs w:val="21"/>
              </w:rPr>
              <w:t>考试题30道，则得分为30×1=30分。按照1</w:t>
            </w:r>
            <w:r>
              <w:rPr>
                <w:rFonts w:ascii="仿宋" w:hAnsi="仿宋" w:eastAsia="仿宋" w:cs="宋体"/>
                <w:color w:val="000000"/>
                <w:kern w:val="0"/>
                <w:szCs w:val="21"/>
              </w:rPr>
              <w:t>0</w:t>
            </w:r>
            <w:r>
              <w:rPr>
                <w:rFonts w:hint="eastAsia" w:ascii="仿宋" w:hAnsi="仿宋" w:eastAsia="仿宋" w:cs="宋体"/>
                <w:color w:val="000000"/>
                <w:kern w:val="0"/>
                <w:szCs w:val="21"/>
              </w:rPr>
              <w:t>%的权重比，最终此项目得分30×1</w:t>
            </w:r>
            <w:r>
              <w:rPr>
                <w:rFonts w:ascii="仿宋" w:hAnsi="仿宋" w:eastAsia="仿宋" w:cs="宋体"/>
                <w:color w:val="000000"/>
                <w:kern w:val="0"/>
                <w:szCs w:val="21"/>
              </w:rPr>
              <w:t>0</w:t>
            </w:r>
            <w:r>
              <w:rPr>
                <w:rFonts w:hint="eastAsia" w:ascii="仿宋" w:hAnsi="仿宋" w:eastAsia="仿宋" w:cs="宋体"/>
                <w:color w:val="000000"/>
                <w:kern w:val="0"/>
                <w:szCs w:val="21"/>
              </w:rPr>
              <w:t>%=</w:t>
            </w:r>
            <w:r>
              <w:rPr>
                <w:rFonts w:ascii="仿宋" w:hAnsi="仿宋" w:eastAsia="仿宋" w:cs="宋体"/>
                <w:color w:val="000000"/>
                <w:kern w:val="0"/>
                <w:szCs w:val="21"/>
              </w:rPr>
              <w:t>3</w:t>
            </w:r>
            <w:r>
              <w:rPr>
                <w:rFonts w:hint="eastAsia" w:ascii="仿宋" w:hAnsi="仿宋" w:eastAsia="仿宋" w:cs="宋体"/>
                <w:color w:val="000000"/>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shd w:val="clear" w:color="auto" w:fill="auto"/>
            <w:vAlign w:val="center"/>
          </w:tcPr>
          <w:p>
            <w:pPr>
              <w:spacing w:line="300" w:lineRule="exact"/>
              <w:jc w:val="center"/>
              <w:rPr>
                <w:rFonts w:ascii="仿宋" w:hAnsi="仿宋" w:eastAsia="仿宋" w:cs="宋体"/>
                <w:b/>
                <w:bCs/>
                <w:color w:val="000000"/>
                <w:szCs w:val="21"/>
              </w:rPr>
            </w:pPr>
            <w:r>
              <w:rPr>
                <w:rFonts w:hint="eastAsia" w:ascii="仿宋" w:hAnsi="仿宋" w:eastAsia="仿宋" w:cs="宋体"/>
                <w:b/>
                <w:bCs/>
                <w:color w:val="000000"/>
                <w:szCs w:val="21"/>
              </w:rPr>
              <w:t>教学</w:t>
            </w:r>
          </w:p>
          <w:p>
            <w:pPr>
              <w:spacing w:line="300" w:lineRule="exact"/>
              <w:jc w:val="center"/>
              <w:rPr>
                <w:rFonts w:ascii="仿宋" w:hAnsi="仿宋" w:eastAsia="仿宋" w:cs="宋体"/>
                <w:b/>
                <w:bCs/>
                <w:color w:val="000000"/>
                <w:szCs w:val="21"/>
              </w:rPr>
            </w:pPr>
            <w:r>
              <w:rPr>
                <w:rFonts w:hint="eastAsia" w:ascii="仿宋" w:hAnsi="仿宋" w:eastAsia="仿宋" w:cs="宋体"/>
                <w:b/>
                <w:bCs/>
                <w:color w:val="000000"/>
                <w:szCs w:val="21"/>
              </w:rPr>
              <w:t>互动应用</w:t>
            </w:r>
          </w:p>
          <w:p>
            <w:pPr>
              <w:spacing w:line="300" w:lineRule="exact"/>
              <w:jc w:val="center"/>
              <w:rPr>
                <w:rStyle w:val="9"/>
                <w:rFonts w:ascii="仿宋" w:hAnsi="仿宋" w:eastAsia="仿宋" w:cs="宋体"/>
                <w:szCs w:val="21"/>
                <w:shd w:val="clear" w:color="auto" w:fill="FFFFFF"/>
              </w:rPr>
            </w:pPr>
            <w:r>
              <w:rPr>
                <w:rFonts w:hint="eastAsia" w:ascii="仿宋" w:hAnsi="仿宋" w:eastAsia="仿宋"/>
                <w:b/>
                <w:color w:val="000000"/>
                <w:szCs w:val="21"/>
              </w:rPr>
              <w:t>（30%）</w:t>
            </w:r>
          </w:p>
        </w:tc>
        <w:tc>
          <w:tcPr>
            <w:tcW w:w="9038" w:type="dxa"/>
            <w:shd w:val="clear" w:color="auto" w:fill="auto"/>
            <w:vAlign w:val="center"/>
          </w:tcPr>
          <w:p>
            <w:pPr>
              <w:widowControl/>
              <w:shd w:val="clear" w:color="auto" w:fill="FFFFFF"/>
              <w:spacing w:line="300" w:lineRule="exact"/>
              <w:jc w:val="left"/>
              <w:rPr>
                <w:rFonts w:ascii="仿宋" w:hAnsi="仿宋" w:eastAsia="仿宋" w:cs="宋体"/>
                <w:szCs w:val="21"/>
              </w:rPr>
            </w:pPr>
            <w:r>
              <w:rPr>
                <w:rFonts w:hint="eastAsia" w:ascii="仿宋" w:hAnsi="仿宋" w:eastAsia="仿宋" w:cs="宋体"/>
                <w:color w:val="000000"/>
                <w:kern w:val="0"/>
                <w:szCs w:val="21"/>
              </w:rPr>
              <w:t>见面课中发布任意</w:t>
            </w:r>
            <w:r>
              <w:rPr>
                <w:rFonts w:hint="eastAsia" w:ascii="仿宋" w:hAnsi="仿宋" w:eastAsia="仿宋" w:cs="宋体"/>
                <w:color w:val="000000"/>
                <w:szCs w:val="21"/>
              </w:rPr>
              <w:t>“签到、投票、抢答、随机点名、答疑、头脑风暴”，学生参与的总数和，除以本门课程学生人数，</w:t>
            </w:r>
            <w:r>
              <w:rPr>
                <w:rFonts w:hint="eastAsia" w:ascii="仿宋" w:hAnsi="仿宋" w:eastAsia="仿宋" w:cs="宋体"/>
                <w:szCs w:val="21"/>
              </w:rPr>
              <w:t>在教学中应用互动工具发布的教学活动学生人均参与度最高的教师得满分，已此为基准最高3</w:t>
            </w:r>
            <w:r>
              <w:rPr>
                <w:rFonts w:ascii="仿宋" w:hAnsi="仿宋" w:eastAsia="仿宋" w:cs="宋体"/>
                <w:szCs w:val="21"/>
              </w:rPr>
              <w:t>0</w:t>
            </w:r>
            <w:r>
              <w:rPr>
                <w:rFonts w:hint="eastAsia" w:ascii="仿宋" w:hAnsi="仿宋" w:eastAsia="仿宋" w:cs="宋体"/>
                <w:szCs w:val="21"/>
              </w:rPr>
              <w:t>分，其余教师教学互动分数依次递减。</w:t>
            </w:r>
          </w:p>
          <w:p>
            <w:pPr>
              <w:widowControl/>
              <w:shd w:val="clear" w:color="auto" w:fill="FFFFFF"/>
              <w:spacing w:line="300" w:lineRule="exact"/>
              <w:jc w:val="left"/>
              <w:rPr>
                <w:rStyle w:val="9"/>
                <w:rFonts w:ascii="仿宋" w:hAnsi="仿宋" w:eastAsia="仿宋" w:cs="宋体"/>
                <w:b w:val="0"/>
                <w:bCs w:val="0"/>
                <w:color w:val="000000"/>
                <w:kern w:val="0"/>
                <w:szCs w:val="21"/>
              </w:rPr>
            </w:pPr>
            <w:r>
              <w:rPr>
                <w:rFonts w:hint="eastAsia" w:ascii="仿宋" w:hAnsi="仿宋" w:eastAsia="仿宋" w:cs="宋体"/>
                <w:b/>
                <w:bCs/>
                <w:color w:val="000000"/>
                <w:szCs w:val="21"/>
              </w:rPr>
              <w:t>例如：</w:t>
            </w:r>
            <w:r>
              <w:rPr>
                <w:rFonts w:hint="eastAsia" w:ascii="仿宋" w:hAnsi="仿宋" w:eastAsia="仿宋" w:cs="宋体"/>
                <w:color w:val="000000"/>
                <w:kern w:val="0"/>
                <w:szCs w:val="21"/>
              </w:rPr>
              <w:t>发布任意</w:t>
            </w:r>
            <w:r>
              <w:rPr>
                <w:rFonts w:hint="eastAsia" w:ascii="仿宋" w:hAnsi="仿宋" w:eastAsia="仿宋" w:cs="宋体"/>
                <w:color w:val="000000"/>
                <w:szCs w:val="21"/>
              </w:rPr>
              <w:t>“签到、投票、抢答、随机点名、答疑、头脑风暴”，学生参与的总数和为2</w:t>
            </w:r>
            <w:r>
              <w:rPr>
                <w:rFonts w:ascii="仿宋" w:hAnsi="仿宋" w:eastAsia="仿宋" w:cs="宋体"/>
                <w:color w:val="000000"/>
                <w:szCs w:val="21"/>
              </w:rPr>
              <w:t>700</w:t>
            </w:r>
            <w:r>
              <w:rPr>
                <w:rFonts w:hint="eastAsia" w:ascii="仿宋" w:hAnsi="仿宋" w:eastAsia="仿宋" w:cs="宋体"/>
                <w:color w:val="000000"/>
                <w:szCs w:val="21"/>
              </w:rPr>
              <w:t>人次，学生人数为2</w:t>
            </w:r>
            <w:r>
              <w:rPr>
                <w:rFonts w:ascii="仿宋" w:hAnsi="仿宋" w:eastAsia="仿宋" w:cs="宋体"/>
                <w:color w:val="000000"/>
                <w:szCs w:val="21"/>
              </w:rPr>
              <w:t>00</w:t>
            </w:r>
            <w:r>
              <w:rPr>
                <w:rFonts w:hint="eastAsia" w:ascii="仿宋" w:hAnsi="仿宋" w:eastAsia="仿宋" w:cs="宋体"/>
                <w:color w:val="000000"/>
                <w:szCs w:val="21"/>
              </w:rPr>
              <w:t>人，则</w:t>
            </w:r>
            <w:r>
              <w:rPr>
                <w:rFonts w:hint="eastAsia" w:ascii="仿宋" w:hAnsi="仿宋" w:eastAsia="仿宋" w:cs="宋体"/>
                <w:szCs w:val="21"/>
              </w:rPr>
              <w:t>学生人均参与度为2</w:t>
            </w:r>
            <w:r>
              <w:rPr>
                <w:rFonts w:ascii="仿宋" w:hAnsi="仿宋" w:eastAsia="仿宋" w:cs="宋体"/>
                <w:szCs w:val="21"/>
              </w:rPr>
              <w:t>700/200</w:t>
            </w:r>
            <w:r>
              <w:rPr>
                <w:rFonts w:hint="eastAsia" w:ascii="仿宋" w:hAnsi="仿宋" w:eastAsia="仿宋" w:cs="宋体"/>
                <w:szCs w:val="21"/>
              </w:rPr>
              <w:t>=</w:t>
            </w:r>
            <w:r>
              <w:rPr>
                <w:rFonts w:ascii="仿宋" w:hAnsi="仿宋" w:eastAsia="仿宋" w:cs="宋体"/>
                <w:szCs w:val="21"/>
              </w:rPr>
              <w:t>13</w:t>
            </w:r>
            <w:r>
              <w:rPr>
                <w:rFonts w:hint="eastAsia" w:ascii="仿宋" w:hAnsi="仿宋" w:eastAsia="仿宋" w:cs="宋体"/>
                <w:szCs w:val="21"/>
              </w:rPr>
              <w:t>.</w:t>
            </w:r>
            <w:r>
              <w:rPr>
                <w:rFonts w:ascii="仿宋" w:hAnsi="仿宋" w:eastAsia="仿宋" w:cs="宋体"/>
                <w:szCs w:val="21"/>
              </w:rPr>
              <w:t>5</w:t>
            </w:r>
            <w:r>
              <w:rPr>
                <w:rFonts w:hint="eastAsia" w:ascii="仿宋" w:hAnsi="仿宋" w:eastAsia="仿宋" w:cs="宋体"/>
                <w:szCs w:val="21"/>
              </w:rPr>
              <w:t>，如1</w:t>
            </w:r>
            <w:r>
              <w:rPr>
                <w:rFonts w:ascii="仿宋" w:hAnsi="仿宋" w:eastAsia="仿宋" w:cs="宋体"/>
                <w:szCs w:val="21"/>
              </w:rPr>
              <w:t>3</w:t>
            </w:r>
            <w:r>
              <w:rPr>
                <w:rFonts w:hint="eastAsia" w:ascii="仿宋" w:hAnsi="仿宋" w:eastAsia="仿宋" w:cs="宋体"/>
                <w:szCs w:val="21"/>
              </w:rPr>
              <w:t>.</w:t>
            </w:r>
            <w:r>
              <w:rPr>
                <w:rFonts w:ascii="仿宋" w:hAnsi="仿宋" w:eastAsia="仿宋" w:cs="宋体"/>
                <w:szCs w:val="21"/>
              </w:rPr>
              <w:t>5</w:t>
            </w:r>
            <w:r>
              <w:rPr>
                <w:rFonts w:hint="eastAsia" w:ascii="仿宋" w:hAnsi="仿宋" w:eastAsia="仿宋" w:cs="宋体"/>
                <w:szCs w:val="21"/>
              </w:rPr>
              <w:t>为最高人均参与度，则本门课程获得最高分3</w:t>
            </w:r>
            <w:r>
              <w:rPr>
                <w:rFonts w:ascii="仿宋" w:hAnsi="仿宋" w:eastAsia="仿宋" w:cs="宋体"/>
                <w:szCs w:val="21"/>
              </w:rPr>
              <w:t>0</w:t>
            </w:r>
            <w:r>
              <w:rPr>
                <w:rFonts w:hint="eastAsia" w:ascii="仿宋" w:hAnsi="仿宋" w:eastAsia="仿宋" w:cs="宋体"/>
                <w:szCs w:val="21"/>
              </w:rPr>
              <w:t>分，其余教师教学互动分数依次递减。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shd w:val="clear" w:color="auto" w:fill="auto"/>
            <w:vAlign w:val="center"/>
          </w:tcPr>
          <w:p>
            <w:pPr>
              <w:spacing w:line="300" w:lineRule="exact"/>
              <w:jc w:val="center"/>
              <w:rPr>
                <w:rFonts w:hint="eastAsia" w:ascii="仿宋" w:hAnsi="仿宋" w:eastAsia="仿宋"/>
                <w:b/>
                <w:color w:val="000000"/>
                <w:szCs w:val="21"/>
                <w:lang w:eastAsia="zh-CN"/>
              </w:rPr>
            </w:pPr>
            <w:r>
              <w:rPr>
                <w:rFonts w:hint="eastAsia" w:ascii="仿宋" w:hAnsi="仿宋" w:eastAsia="仿宋"/>
                <w:b/>
                <w:color w:val="000000"/>
                <w:szCs w:val="21"/>
              </w:rPr>
              <w:t>课堂</w:t>
            </w:r>
          </w:p>
          <w:p>
            <w:pPr>
              <w:spacing w:line="300" w:lineRule="exact"/>
              <w:jc w:val="center"/>
              <w:rPr>
                <w:rFonts w:hint="eastAsia" w:ascii="仿宋" w:hAnsi="仿宋" w:eastAsia="仿宋"/>
                <w:b/>
                <w:color w:val="000000"/>
                <w:szCs w:val="21"/>
                <w:lang w:eastAsia="zh-CN"/>
              </w:rPr>
            </w:pPr>
            <w:r>
              <w:rPr>
                <w:rFonts w:hint="eastAsia" w:ascii="仿宋" w:hAnsi="仿宋" w:eastAsia="仿宋"/>
                <w:b/>
                <w:color w:val="000000"/>
                <w:szCs w:val="21"/>
              </w:rPr>
              <w:t>出勤率</w:t>
            </w:r>
          </w:p>
          <w:p>
            <w:pPr>
              <w:spacing w:line="300" w:lineRule="exact"/>
              <w:jc w:val="center"/>
              <w:rPr>
                <w:rStyle w:val="9"/>
                <w:rFonts w:ascii="仿宋" w:hAnsi="仿宋" w:eastAsia="仿宋" w:cs="宋体"/>
                <w:szCs w:val="21"/>
                <w:shd w:val="clear" w:color="auto" w:fill="FFFFFF"/>
              </w:rPr>
            </w:pPr>
            <w:r>
              <w:rPr>
                <w:rFonts w:hint="eastAsia" w:ascii="仿宋" w:hAnsi="仿宋" w:eastAsia="仿宋"/>
                <w:b/>
                <w:color w:val="000000"/>
                <w:szCs w:val="21"/>
              </w:rPr>
              <w:t>（20%）</w:t>
            </w:r>
          </w:p>
        </w:tc>
        <w:tc>
          <w:tcPr>
            <w:tcW w:w="9038" w:type="dxa"/>
            <w:shd w:val="clear" w:color="auto" w:fill="auto"/>
            <w:vAlign w:val="center"/>
          </w:tcPr>
          <w:p>
            <w:pPr>
              <w:spacing w:line="300" w:lineRule="exact"/>
              <w:jc w:val="left"/>
              <w:rPr>
                <w:rFonts w:ascii="仿宋" w:hAnsi="仿宋" w:eastAsia="仿宋"/>
                <w:color w:val="000000"/>
                <w:szCs w:val="21"/>
              </w:rPr>
            </w:pPr>
            <w:r>
              <w:rPr>
                <w:rFonts w:hint="eastAsia" w:ascii="仿宋" w:hAnsi="仿宋" w:eastAsia="仿宋" w:cs="宋体"/>
                <w:color w:val="000000"/>
                <w:szCs w:val="21"/>
              </w:rPr>
              <w:t>每次发起课程【见面课】中的签到功能系统都自动记录出勤率，最终线下课堂平均学生出勤率达到95%（含）以上则计100分，90%（含）-95%则计80分，达到85%（含）-90%则计60分，达到80%（含）-85%则计40分。</w:t>
            </w:r>
          </w:p>
          <w:p>
            <w:pPr>
              <w:spacing w:line="300" w:lineRule="exact"/>
              <w:jc w:val="left"/>
              <w:rPr>
                <w:rFonts w:ascii="仿宋" w:hAnsi="仿宋" w:eastAsia="仿宋"/>
                <w:color w:val="000000"/>
                <w:kern w:val="0"/>
                <w:szCs w:val="21"/>
              </w:rPr>
            </w:pPr>
            <w:r>
              <w:rPr>
                <w:rFonts w:hint="eastAsia" w:ascii="仿宋" w:hAnsi="仿宋" w:eastAsia="仿宋" w:cs="宋体"/>
                <w:color w:val="000000"/>
                <w:kern w:val="0"/>
                <w:szCs w:val="21"/>
              </w:rPr>
              <w:t>按照20%的权重比，最终此项目得分分别为：</w:t>
            </w:r>
            <w:r>
              <w:rPr>
                <w:rFonts w:hint="eastAsia" w:ascii="仿宋" w:hAnsi="仿宋" w:eastAsia="仿宋" w:cs="宋体"/>
                <w:color w:val="000000"/>
                <w:szCs w:val="21"/>
              </w:rPr>
              <w:t>线下课堂平均学生出勤率</w:t>
            </w:r>
            <w:r>
              <w:rPr>
                <w:rFonts w:hint="eastAsia" w:ascii="仿宋" w:hAnsi="仿宋" w:eastAsia="仿宋" w:cs="宋体"/>
                <w:color w:val="000000"/>
                <w:kern w:val="0"/>
                <w:szCs w:val="21"/>
              </w:rPr>
              <w:t>计分×20%。</w:t>
            </w:r>
          </w:p>
          <w:p>
            <w:pPr>
              <w:spacing w:line="300" w:lineRule="exact"/>
              <w:jc w:val="left"/>
              <w:rPr>
                <w:rStyle w:val="9"/>
                <w:rFonts w:ascii="仿宋" w:hAnsi="仿宋" w:eastAsia="仿宋" w:cs="宋体"/>
                <w:szCs w:val="21"/>
                <w:shd w:val="clear" w:color="auto" w:fill="FFFFFF"/>
              </w:rPr>
            </w:pPr>
            <w:r>
              <w:rPr>
                <w:rFonts w:hint="eastAsia" w:ascii="仿宋" w:hAnsi="仿宋" w:eastAsia="仿宋" w:cs="宋体"/>
                <w:color w:val="000000"/>
                <w:kern w:val="0"/>
                <w:szCs w:val="21"/>
              </w:rPr>
              <w:t>最终得分分别为：第一档：100×20%=20分；第二档：80×20%=16分；第三档：60×20%=12分；第四档：40×20%=8分。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shd w:val="clear" w:color="auto" w:fill="auto"/>
            <w:vAlign w:val="center"/>
          </w:tcPr>
          <w:p>
            <w:pPr>
              <w:spacing w:line="300" w:lineRule="exact"/>
              <w:jc w:val="center"/>
              <w:rPr>
                <w:rFonts w:ascii="仿宋" w:hAnsi="仿宋" w:eastAsia="仿宋"/>
                <w:b/>
                <w:color w:val="000000"/>
                <w:szCs w:val="21"/>
              </w:rPr>
            </w:pPr>
            <w:r>
              <w:rPr>
                <w:rFonts w:hint="eastAsia" w:ascii="仿宋" w:hAnsi="仿宋" w:eastAsia="仿宋"/>
                <w:b/>
                <w:color w:val="000000"/>
                <w:szCs w:val="21"/>
              </w:rPr>
              <w:t>活跃度</w:t>
            </w:r>
          </w:p>
          <w:p>
            <w:pPr>
              <w:spacing w:line="300" w:lineRule="exact"/>
              <w:jc w:val="center"/>
              <w:rPr>
                <w:rStyle w:val="9"/>
                <w:rFonts w:ascii="仿宋" w:hAnsi="仿宋" w:eastAsia="仿宋" w:cs="宋体"/>
                <w:szCs w:val="21"/>
                <w:shd w:val="clear" w:color="auto" w:fill="FFFFFF"/>
              </w:rPr>
            </w:pPr>
            <w:r>
              <w:rPr>
                <w:rFonts w:hint="eastAsia" w:ascii="仿宋" w:hAnsi="仿宋" w:eastAsia="仿宋"/>
                <w:b/>
                <w:color w:val="000000"/>
                <w:szCs w:val="21"/>
              </w:rPr>
              <w:t>(15%)</w:t>
            </w:r>
          </w:p>
        </w:tc>
        <w:tc>
          <w:tcPr>
            <w:tcW w:w="9038" w:type="dxa"/>
            <w:shd w:val="clear" w:color="auto" w:fill="auto"/>
            <w:vAlign w:val="center"/>
          </w:tcPr>
          <w:p>
            <w:pPr>
              <w:widowControl/>
              <w:spacing w:line="300" w:lineRule="exact"/>
              <w:jc w:val="left"/>
              <w:rPr>
                <w:rFonts w:ascii="仿宋" w:hAnsi="仿宋" w:eastAsia="仿宋" w:cs="宋体"/>
                <w:color w:val="000000"/>
                <w:kern w:val="0"/>
                <w:szCs w:val="21"/>
              </w:rPr>
            </w:pPr>
            <w:r>
              <w:rPr>
                <w:rFonts w:hint="eastAsia" w:ascii="仿宋" w:hAnsi="仿宋" w:eastAsia="仿宋" w:cs="宋体"/>
                <w:color w:val="000000"/>
                <w:szCs w:val="21"/>
              </w:rPr>
              <w:t>1</w:t>
            </w:r>
            <w:r>
              <w:rPr>
                <w:rFonts w:ascii="仿宋" w:hAnsi="仿宋" w:eastAsia="仿宋" w:cs="宋体"/>
                <w:color w:val="000000"/>
                <w:szCs w:val="21"/>
              </w:rPr>
              <w:t>.</w:t>
            </w:r>
            <w:r>
              <w:rPr>
                <w:rFonts w:hint="eastAsia" w:ascii="仿宋" w:hAnsi="仿宋" w:eastAsia="仿宋" w:cs="宋体"/>
                <w:color w:val="000000"/>
                <w:szCs w:val="21"/>
              </w:rPr>
              <w:t>自动记录【问答】模块中学生人均问答（包括提问数、回答数、评论数）：学生在问答区参与讨论与课程有关的话题中，人均问答数（包括提问数、回答数、评论数）达到</w:t>
            </w:r>
            <w:r>
              <w:rPr>
                <w:rFonts w:hint="eastAsia" w:ascii="仿宋" w:hAnsi="仿宋" w:eastAsia="仿宋" w:cs="宋体"/>
                <w:szCs w:val="21"/>
              </w:rPr>
              <w:t>最高的教师获得满分，已此为基准最高1</w:t>
            </w:r>
            <w:r>
              <w:rPr>
                <w:rFonts w:ascii="仿宋" w:hAnsi="仿宋" w:eastAsia="仿宋" w:cs="宋体"/>
                <w:szCs w:val="21"/>
              </w:rPr>
              <w:t>5</w:t>
            </w:r>
            <w:r>
              <w:rPr>
                <w:rFonts w:hint="eastAsia" w:ascii="仿宋" w:hAnsi="仿宋" w:eastAsia="仿宋" w:cs="宋体"/>
                <w:szCs w:val="21"/>
              </w:rPr>
              <w:t>分，其余学生人均问答数分数依次递减。</w:t>
            </w:r>
          </w:p>
          <w:p>
            <w:pPr>
              <w:widowControl/>
              <w:spacing w:line="300" w:lineRule="exact"/>
              <w:jc w:val="left"/>
              <w:rPr>
                <w:rStyle w:val="9"/>
                <w:rFonts w:ascii="仿宋" w:hAnsi="仿宋" w:eastAsia="仿宋" w:cs="宋体"/>
                <w:b w:val="0"/>
                <w:bCs w:val="0"/>
                <w:color w:val="000000"/>
                <w:szCs w:val="21"/>
              </w:rPr>
            </w:pPr>
            <w:r>
              <w:rPr>
                <w:rFonts w:hint="eastAsia" w:ascii="仿宋" w:hAnsi="仿宋" w:eastAsia="仿宋" w:cs="宋体"/>
                <w:b/>
                <w:bCs/>
                <w:color w:val="000000"/>
                <w:szCs w:val="21"/>
              </w:rPr>
              <w:t>例如：</w:t>
            </w:r>
            <w:r>
              <w:rPr>
                <w:rFonts w:hint="eastAsia" w:ascii="仿宋" w:hAnsi="仿宋" w:eastAsia="仿宋" w:cs="宋体"/>
                <w:color w:val="000000"/>
                <w:szCs w:val="21"/>
              </w:rPr>
              <w:t>自动记录【问答】模块中学生人均问答（包括提问数、回答数、评论数，学生参与的总数和为2</w:t>
            </w:r>
            <w:r>
              <w:rPr>
                <w:rFonts w:ascii="仿宋" w:hAnsi="仿宋" w:eastAsia="仿宋" w:cs="宋体"/>
                <w:color w:val="000000"/>
                <w:szCs w:val="21"/>
              </w:rPr>
              <w:t>700</w:t>
            </w:r>
            <w:r>
              <w:rPr>
                <w:rFonts w:hint="eastAsia" w:ascii="仿宋" w:hAnsi="仿宋" w:eastAsia="仿宋" w:cs="宋体"/>
                <w:color w:val="000000"/>
                <w:szCs w:val="21"/>
              </w:rPr>
              <w:t>人次，学生人数为2</w:t>
            </w:r>
            <w:r>
              <w:rPr>
                <w:rFonts w:ascii="仿宋" w:hAnsi="仿宋" w:eastAsia="仿宋" w:cs="宋体"/>
                <w:color w:val="000000"/>
                <w:szCs w:val="21"/>
              </w:rPr>
              <w:t>00</w:t>
            </w:r>
            <w:r>
              <w:rPr>
                <w:rFonts w:hint="eastAsia" w:ascii="仿宋" w:hAnsi="仿宋" w:eastAsia="仿宋" w:cs="宋体"/>
                <w:color w:val="000000"/>
                <w:szCs w:val="21"/>
              </w:rPr>
              <w:t>人，则</w:t>
            </w:r>
            <w:r>
              <w:rPr>
                <w:rFonts w:hint="eastAsia" w:ascii="仿宋" w:hAnsi="仿宋" w:eastAsia="仿宋" w:cs="宋体"/>
                <w:szCs w:val="21"/>
              </w:rPr>
              <w:t>学生人均问答数为2</w:t>
            </w:r>
            <w:r>
              <w:rPr>
                <w:rFonts w:ascii="仿宋" w:hAnsi="仿宋" w:eastAsia="仿宋" w:cs="宋体"/>
                <w:szCs w:val="21"/>
              </w:rPr>
              <w:t>700/200</w:t>
            </w:r>
            <w:r>
              <w:rPr>
                <w:rFonts w:hint="eastAsia" w:ascii="仿宋" w:hAnsi="仿宋" w:eastAsia="仿宋" w:cs="宋体"/>
                <w:szCs w:val="21"/>
              </w:rPr>
              <w:t>=</w:t>
            </w:r>
            <w:r>
              <w:rPr>
                <w:rFonts w:ascii="仿宋" w:hAnsi="仿宋" w:eastAsia="仿宋" w:cs="宋体"/>
                <w:szCs w:val="21"/>
              </w:rPr>
              <w:t>13</w:t>
            </w:r>
            <w:r>
              <w:rPr>
                <w:rFonts w:hint="eastAsia" w:ascii="仿宋" w:hAnsi="仿宋" w:eastAsia="仿宋" w:cs="宋体"/>
                <w:szCs w:val="21"/>
              </w:rPr>
              <w:t>.</w:t>
            </w:r>
            <w:r>
              <w:rPr>
                <w:rFonts w:ascii="仿宋" w:hAnsi="仿宋" w:eastAsia="仿宋" w:cs="宋体"/>
                <w:szCs w:val="21"/>
              </w:rPr>
              <w:t>5</w:t>
            </w:r>
            <w:r>
              <w:rPr>
                <w:rFonts w:hint="eastAsia" w:ascii="仿宋" w:hAnsi="仿宋" w:eastAsia="仿宋" w:cs="宋体"/>
                <w:szCs w:val="21"/>
              </w:rPr>
              <w:t>，如1</w:t>
            </w:r>
            <w:r>
              <w:rPr>
                <w:rFonts w:ascii="仿宋" w:hAnsi="仿宋" w:eastAsia="仿宋" w:cs="宋体"/>
                <w:szCs w:val="21"/>
              </w:rPr>
              <w:t>3</w:t>
            </w:r>
            <w:r>
              <w:rPr>
                <w:rFonts w:hint="eastAsia" w:ascii="仿宋" w:hAnsi="仿宋" w:eastAsia="仿宋" w:cs="宋体"/>
                <w:szCs w:val="21"/>
              </w:rPr>
              <w:t>.</w:t>
            </w:r>
            <w:r>
              <w:rPr>
                <w:rFonts w:ascii="仿宋" w:hAnsi="仿宋" w:eastAsia="仿宋" w:cs="宋体"/>
                <w:szCs w:val="21"/>
              </w:rPr>
              <w:t>5</w:t>
            </w:r>
            <w:r>
              <w:rPr>
                <w:rFonts w:hint="eastAsia" w:ascii="仿宋" w:hAnsi="仿宋" w:eastAsia="仿宋" w:cs="宋体"/>
                <w:szCs w:val="21"/>
              </w:rPr>
              <w:t>为最高人均问答数，则本门课程获得最高分1</w:t>
            </w:r>
            <w:r>
              <w:rPr>
                <w:rFonts w:ascii="仿宋" w:hAnsi="仿宋" w:eastAsia="仿宋" w:cs="宋体"/>
                <w:szCs w:val="21"/>
              </w:rPr>
              <w:t>5</w:t>
            </w:r>
            <w:r>
              <w:rPr>
                <w:rFonts w:hint="eastAsia" w:ascii="仿宋" w:hAnsi="仿宋" w:eastAsia="仿宋" w:cs="宋体"/>
                <w:szCs w:val="21"/>
              </w:rPr>
              <w:t>分，其余教师问答分数依次递减。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173" w:type="dxa"/>
            <w:gridSpan w:val="2"/>
            <w:shd w:val="clear" w:color="auto" w:fill="auto"/>
            <w:vAlign w:val="center"/>
          </w:tcPr>
          <w:p>
            <w:pPr>
              <w:spacing w:line="300" w:lineRule="exact"/>
              <w:rPr>
                <w:rStyle w:val="9"/>
                <w:rFonts w:ascii="仿宋" w:hAnsi="仿宋" w:eastAsia="仿宋" w:cs="宋体"/>
                <w:b w:val="0"/>
                <w:bCs w:val="0"/>
                <w:szCs w:val="21"/>
                <w:shd w:val="clear" w:color="auto" w:fill="FFFFFF"/>
              </w:rPr>
            </w:pPr>
            <w:r>
              <w:rPr>
                <w:rFonts w:hint="eastAsia" w:ascii="仿宋" w:hAnsi="仿宋" w:eastAsia="仿宋" w:cs="宋体"/>
                <w:b/>
                <w:bCs/>
                <w:color w:val="000000"/>
                <w:szCs w:val="21"/>
              </w:rPr>
              <w:t>注：评论内容不得违背参赛约定中的内容要求，且必须与讨论主题相关，严禁评论与课程无关的讨论，后台管理不定期进行检查，否则不计分。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M2MzllMjVkN2I0YzdkNmIxYTg4MjRlZTMxYjFjYjcifQ=="/>
  </w:docVars>
  <w:rsids>
    <w:rsidRoot w:val="00E64562"/>
    <w:rsid w:val="000A0AB5"/>
    <w:rsid w:val="00127BFE"/>
    <w:rsid w:val="00194823"/>
    <w:rsid w:val="00196181"/>
    <w:rsid w:val="001C7C62"/>
    <w:rsid w:val="002D297A"/>
    <w:rsid w:val="003042E2"/>
    <w:rsid w:val="003849DC"/>
    <w:rsid w:val="003B56CB"/>
    <w:rsid w:val="003B62E0"/>
    <w:rsid w:val="004358A8"/>
    <w:rsid w:val="00512710"/>
    <w:rsid w:val="00516E24"/>
    <w:rsid w:val="005A569E"/>
    <w:rsid w:val="005C021D"/>
    <w:rsid w:val="006036C1"/>
    <w:rsid w:val="00625A87"/>
    <w:rsid w:val="00642086"/>
    <w:rsid w:val="00656564"/>
    <w:rsid w:val="006D7580"/>
    <w:rsid w:val="006F177F"/>
    <w:rsid w:val="00791345"/>
    <w:rsid w:val="007D3501"/>
    <w:rsid w:val="00813062"/>
    <w:rsid w:val="008358A7"/>
    <w:rsid w:val="00861F1C"/>
    <w:rsid w:val="008711DE"/>
    <w:rsid w:val="008C7AED"/>
    <w:rsid w:val="0091218D"/>
    <w:rsid w:val="00912314"/>
    <w:rsid w:val="009614D5"/>
    <w:rsid w:val="00975920"/>
    <w:rsid w:val="00A11EE0"/>
    <w:rsid w:val="00A3041D"/>
    <w:rsid w:val="00A45454"/>
    <w:rsid w:val="00A612CE"/>
    <w:rsid w:val="00A75728"/>
    <w:rsid w:val="00A96E49"/>
    <w:rsid w:val="00AA6DDF"/>
    <w:rsid w:val="00B059A6"/>
    <w:rsid w:val="00B62131"/>
    <w:rsid w:val="00B73E99"/>
    <w:rsid w:val="00C2716D"/>
    <w:rsid w:val="00C27846"/>
    <w:rsid w:val="00C839B0"/>
    <w:rsid w:val="00CE7D41"/>
    <w:rsid w:val="00D571A8"/>
    <w:rsid w:val="00DC2123"/>
    <w:rsid w:val="00DC3519"/>
    <w:rsid w:val="00DD3ACD"/>
    <w:rsid w:val="00DF369D"/>
    <w:rsid w:val="00E11EE1"/>
    <w:rsid w:val="00E52D66"/>
    <w:rsid w:val="00E64562"/>
    <w:rsid w:val="00E97487"/>
    <w:rsid w:val="00EB2753"/>
    <w:rsid w:val="00EC660D"/>
    <w:rsid w:val="00EC6677"/>
    <w:rsid w:val="00F13D27"/>
    <w:rsid w:val="00F15884"/>
    <w:rsid w:val="00F763F9"/>
    <w:rsid w:val="00FA4186"/>
    <w:rsid w:val="066B7F6A"/>
    <w:rsid w:val="0B0401BC"/>
    <w:rsid w:val="0C916102"/>
    <w:rsid w:val="101C69ED"/>
    <w:rsid w:val="16044299"/>
    <w:rsid w:val="16AE395E"/>
    <w:rsid w:val="16C32D13"/>
    <w:rsid w:val="204477FE"/>
    <w:rsid w:val="26DB4F60"/>
    <w:rsid w:val="28B4520C"/>
    <w:rsid w:val="2BCA6187"/>
    <w:rsid w:val="335E0B2A"/>
    <w:rsid w:val="34A606C5"/>
    <w:rsid w:val="350A1294"/>
    <w:rsid w:val="38A4452E"/>
    <w:rsid w:val="38E17078"/>
    <w:rsid w:val="3F191393"/>
    <w:rsid w:val="401F0FBE"/>
    <w:rsid w:val="43276D02"/>
    <w:rsid w:val="46216C80"/>
    <w:rsid w:val="49151B8D"/>
    <w:rsid w:val="49514C00"/>
    <w:rsid w:val="4B2E6573"/>
    <w:rsid w:val="4FF33C34"/>
    <w:rsid w:val="59B46571"/>
    <w:rsid w:val="5ABA5E02"/>
    <w:rsid w:val="5CC6198E"/>
    <w:rsid w:val="5D275AFA"/>
    <w:rsid w:val="602D763B"/>
    <w:rsid w:val="60DE626A"/>
    <w:rsid w:val="65AE0FE7"/>
    <w:rsid w:val="66A57D2D"/>
    <w:rsid w:val="66C94AC2"/>
    <w:rsid w:val="672508B1"/>
    <w:rsid w:val="6A231A77"/>
    <w:rsid w:val="6BEB598E"/>
    <w:rsid w:val="6C354C48"/>
    <w:rsid w:val="6D770FB5"/>
    <w:rsid w:val="721E4479"/>
    <w:rsid w:val="7AFF27A4"/>
    <w:rsid w:val="7CD56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Body Text"/>
    <w:basedOn w:val="1"/>
    <w:qFormat/>
    <w:uiPriority w:val="1"/>
    <w:rPr>
      <w:rFonts w:ascii="微软雅黑" w:hAnsi="微软雅黑" w:eastAsia="微软雅黑" w:cs="微软雅黑"/>
      <w:sz w:val="18"/>
      <w:szCs w:val="18"/>
      <w:lang w:val="zh-CN" w:eastAsia="zh-CN" w:bidi="zh-CN"/>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bCs/>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paragraph" w:styleId="12">
    <w:name w:val="List Paragraph"/>
    <w:basedOn w:val="1"/>
    <w:qFormat/>
    <w:uiPriority w:val="99"/>
    <w:pPr>
      <w:ind w:firstLine="420" w:firstLineChars="200"/>
    </w:pPr>
  </w:style>
  <w:style w:type="paragraph" w:customStyle="1" w:styleId="13">
    <w:name w:val="Table Paragraph"/>
    <w:basedOn w:val="1"/>
    <w:qFormat/>
    <w:uiPriority w:val="1"/>
    <w:rPr>
      <w:rFonts w:ascii="微软雅黑" w:hAnsi="微软雅黑" w:eastAsia="微软雅黑" w:cs="微软雅黑"/>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2446</Words>
  <Characters>2685</Characters>
  <Lines>18</Lines>
  <Paragraphs>5</Paragraphs>
  <TotalTime>21</TotalTime>
  <ScaleCrop>false</ScaleCrop>
  <LinksUpToDate>false</LinksUpToDate>
  <CharactersWithSpaces>2747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2021-02-20T09:50:00Z</dcterms:created>
  <dc:creator>李光</dc:creator>
  <cp:lastModifiedBy>谭卜元</cp:lastModifiedBy>
  <dcterms:modified xsi:type="dcterms:W3CDTF">2023-09-08T06:31:41Z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4D60AC17FADB4048A2B3C0F63632B2C2_13</vt:lpwstr>
  </property>
</Properties>
</file>